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6FAF2" w14:textId="77777777" w:rsidR="00097221" w:rsidRPr="00E91D41" w:rsidRDefault="00097221" w:rsidP="00097221">
      <w:pPr>
        <w:pStyle w:val="Title"/>
        <w:rPr>
          <w:rFonts w:ascii="Arial" w:hAnsi="Arial" w:cs="Arial"/>
          <w:b/>
          <w:sz w:val="24"/>
          <w:szCs w:val="48"/>
        </w:rPr>
      </w:pPr>
      <w:r w:rsidRPr="00E91D41">
        <w:rPr>
          <w:rFonts w:ascii="Arial" w:hAnsi="Arial" w:cs="Arial"/>
          <w:b/>
          <w:sz w:val="24"/>
          <w:szCs w:val="48"/>
        </w:rPr>
        <w:t>Enrolling Incapacitated Adults in Health and Medical Research: Standardised Wording for use at WA public health system sites</w:t>
      </w:r>
    </w:p>
    <w:p w14:paraId="2BC5408D" w14:textId="77777777" w:rsidR="00413ED8" w:rsidRPr="0069153A" w:rsidRDefault="00413ED8" w:rsidP="00413ED8">
      <w:pPr>
        <w:rPr>
          <w:rFonts w:ascii="Arial" w:hAnsi="Arial" w:cs="Arial"/>
        </w:rPr>
      </w:pPr>
    </w:p>
    <w:p w14:paraId="494A39F0" w14:textId="030A65B8" w:rsidR="00413ED8" w:rsidRPr="0069153A" w:rsidRDefault="00413ED8" w:rsidP="00413ED8">
      <w:pPr>
        <w:pBdr>
          <w:top w:val="single" w:sz="4" w:space="1" w:color="auto"/>
          <w:left w:val="single" w:sz="4" w:space="4" w:color="auto"/>
          <w:bottom w:val="single" w:sz="4" w:space="1" w:color="auto"/>
          <w:right w:val="single" w:sz="4" w:space="4" w:color="auto"/>
        </w:pBdr>
        <w:rPr>
          <w:rFonts w:ascii="Arial" w:hAnsi="Arial" w:cs="Arial"/>
          <w:b/>
        </w:rPr>
      </w:pPr>
      <w:r w:rsidRPr="0069153A">
        <w:rPr>
          <w:rFonts w:ascii="Arial" w:hAnsi="Arial" w:cs="Arial"/>
          <w:b/>
        </w:rPr>
        <w:t>Instructions for researchers:</w:t>
      </w:r>
      <w:r w:rsidR="00D53B39">
        <w:rPr>
          <w:rFonts w:ascii="Arial" w:hAnsi="Arial" w:cs="Arial"/>
          <w:b/>
        </w:rPr>
        <w:t xml:space="preserve"> </w:t>
      </w:r>
    </w:p>
    <w:p w14:paraId="3F9D886D" w14:textId="397C8654" w:rsidR="00413ED8" w:rsidRPr="00D53B39" w:rsidRDefault="00413ED8" w:rsidP="00413ED8">
      <w:pPr>
        <w:pBdr>
          <w:top w:val="single" w:sz="4" w:space="1" w:color="auto"/>
          <w:left w:val="single" w:sz="4" w:space="4" w:color="auto"/>
          <w:bottom w:val="single" w:sz="4" w:space="1" w:color="auto"/>
          <w:right w:val="single" w:sz="4" w:space="4" w:color="auto"/>
        </w:pBdr>
        <w:rPr>
          <w:rFonts w:ascii="Arial" w:hAnsi="Arial" w:cs="Arial"/>
          <w:b/>
          <w:bCs/>
          <w:i/>
          <w:iCs/>
        </w:rPr>
      </w:pPr>
      <w:r w:rsidRPr="0069153A">
        <w:rPr>
          <w:rFonts w:ascii="Arial" w:hAnsi="Arial" w:cs="Arial"/>
        </w:rPr>
        <w:t xml:space="preserve">This document provides standard wording </w:t>
      </w:r>
      <w:r w:rsidR="00CA1125">
        <w:rPr>
          <w:rFonts w:ascii="Arial" w:hAnsi="Arial" w:cs="Arial"/>
        </w:rPr>
        <w:t>that can be</w:t>
      </w:r>
      <w:r w:rsidRPr="0069153A">
        <w:rPr>
          <w:rFonts w:ascii="Arial" w:hAnsi="Arial" w:cs="Arial"/>
        </w:rPr>
        <w:t xml:space="preserve"> used when enrolling research candidates at </w:t>
      </w:r>
      <w:r w:rsidRPr="0069153A">
        <w:rPr>
          <w:rFonts w:ascii="Arial" w:hAnsi="Arial" w:cs="Arial"/>
          <w:b/>
        </w:rPr>
        <w:t>WA public health</w:t>
      </w:r>
      <w:r>
        <w:rPr>
          <w:rFonts w:ascii="Arial" w:hAnsi="Arial" w:cs="Arial"/>
          <w:b/>
        </w:rPr>
        <w:t xml:space="preserve"> system</w:t>
      </w:r>
      <w:r w:rsidRPr="0069153A">
        <w:rPr>
          <w:rFonts w:ascii="Arial" w:hAnsi="Arial" w:cs="Arial"/>
          <w:b/>
        </w:rPr>
        <w:t xml:space="preserve"> sites</w:t>
      </w:r>
      <w:r w:rsidRPr="0069153A">
        <w:rPr>
          <w:rFonts w:ascii="Arial" w:hAnsi="Arial" w:cs="Arial"/>
        </w:rPr>
        <w:t xml:space="preserve"> under Part 9E of the </w:t>
      </w:r>
      <w:r w:rsidRPr="0069153A">
        <w:rPr>
          <w:rFonts w:ascii="Arial" w:hAnsi="Arial" w:cs="Arial"/>
          <w:i/>
        </w:rPr>
        <w:t xml:space="preserve">Guardianship and Administration Act </w:t>
      </w:r>
      <w:r>
        <w:rPr>
          <w:rFonts w:ascii="Arial" w:hAnsi="Arial" w:cs="Arial"/>
          <w:i/>
        </w:rPr>
        <w:t xml:space="preserve">1990 </w:t>
      </w:r>
      <w:r w:rsidRPr="0069153A">
        <w:rPr>
          <w:rFonts w:ascii="Arial" w:hAnsi="Arial" w:cs="Arial"/>
        </w:rPr>
        <w:t>(Act).</w:t>
      </w:r>
      <w:r w:rsidR="00563060">
        <w:rPr>
          <w:rFonts w:ascii="Arial" w:hAnsi="Arial" w:cs="Arial"/>
        </w:rPr>
        <w:t xml:space="preserve"> This document assumes that researchers have prior knowledge of Part 9E of the Act and familiarity with the Department of Health’s </w:t>
      </w:r>
      <w:hyperlink r:id="rId11" w:history="1">
        <w:r w:rsidR="00563060" w:rsidRPr="0069153A">
          <w:rPr>
            <w:rStyle w:val="Hyperlink"/>
            <w:rFonts w:ascii="Arial" w:hAnsi="Arial" w:cs="Arial"/>
          </w:rPr>
          <w:t>GAA Medical Research Guidance Document</w:t>
        </w:r>
      </w:hyperlink>
      <w:r w:rsidR="00563060">
        <w:rPr>
          <w:rFonts w:ascii="Arial" w:hAnsi="Arial" w:cs="Arial"/>
        </w:rPr>
        <w:t>.</w:t>
      </w:r>
      <w:r w:rsidR="00D53B39">
        <w:rPr>
          <w:rFonts w:ascii="Arial" w:hAnsi="Arial" w:cs="Arial"/>
        </w:rPr>
        <w:t xml:space="preserve"> </w:t>
      </w:r>
      <w:r w:rsidR="00D53B39">
        <w:rPr>
          <w:rFonts w:ascii="Arial" w:hAnsi="Arial" w:cs="Arial"/>
          <w:b/>
          <w:bCs/>
          <w:i/>
          <w:iCs/>
        </w:rPr>
        <w:t>This document is provided as guidance only and is not mandatory.</w:t>
      </w:r>
    </w:p>
    <w:p w14:paraId="7755D3DE" w14:textId="6C55C5C4" w:rsidR="00413ED8" w:rsidRDefault="00413ED8" w:rsidP="00413ED8">
      <w:pPr>
        <w:pBdr>
          <w:top w:val="single" w:sz="4" w:space="1" w:color="auto"/>
          <w:left w:val="single" w:sz="4" w:space="4" w:color="auto"/>
          <w:bottom w:val="single" w:sz="4" w:space="1" w:color="auto"/>
          <w:right w:val="single" w:sz="4" w:space="4" w:color="auto"/>
        </w:pBdr>
        <w:rPr>
          <w:rFonts w:ascii="Arial" w:hAnsi="Arial" w:cs="Arial"/>
        </w:rPr>
      </w:pPr>
      <w:r w:rsidRPr="0069153A">
        <w:rPr>
          <w:rFonts w:ascii="Arial" w:hAnsi="Arial" w:cs="Arial"/>
        </w:rPr>
        <w:t xml:space="preserve">Researchers </w:t>
      </w:r>
      <w:r w:rsidR="00412873">
        <w:rPr>
          <w:rFonts w:ascii="Arial" w:hAnsi="Arial" w:cs="Arial"/>
        </w:rPr>
        <w:t>may use</w:t>
      </w:r>
      <w:r w:rsidR="00CA1125">
        <w:rPr>
          <w:rFonts w:ascii="Arial" w:hAnsi="Arial" w:cs="Arial"/>
        </w:rPr>
        <w:t xml:space="preserve"> some or all of</w:t>
      </w:r>
      <w:r w:rsidRPr="0069153A">
        <w:rPr>
          <w:rFonts w:ascii="Arial" w:hAnsi="Arial" w:cs="Arial"/>
        </w:rPr>
        <w:t xml:space="preserve"> the standard wording in relevant site-specific documents.</w:t>
      </w:r>
      <w:r>
        <w:rPr>
          <w:rFonts w:ascii="Arial" w:hAnsi="Arial" w:cs="Arial"/>
        </w:rPr>
        <w:t xml:space="preserve"> Changes may be requested by Human Research Ethics Committees (HRECs) and/or sites on a case-by-case basis to ensure that any wording is appropriate for the specific research project being reviewed.</w:t>
      </w:r>
      <w:r w:rsidR="000C385C">
        <w:rPr>
          <w:rFonts w:ascii="Arial" w:hAnsi="Arial" w:cs="Arial"/>
        </w:rPr>
        <w:t xml:space="preserve"> </w:t>
      </w:r>
      <w:r w:rsidR="00FA3F41">
        <w:rPr>
          <w:rFonts w:ascii="Arial" w:hAnsi="Arial" w:cs="Arial"/>
        </w:rPr>
        <w:t>Th</w:t>
      </w:r>
      <w:r w:rsidR="000C385C">
        <w:rPr>
          <w:rFonts w:ascii="Arial" w:hAnsi="Arial" w:cs="Arial"/>
        </w:rPr>
        <w:t>is</w:t>
      </w:r>
      <w:r w:rsidR="00FA3F41">
        <w:rPr>
          <w:rFonts w:ascii="Arial" w:hAnsi="Arial" w:cs="Arial"/>
        </w:rPr>
        <w:t xml:space="preserve"> document includes:</w:t>
      </w:r>
    </w:p>
    <w:p w14:paraId="4135F6DA" w14:textId="2BF8C64F" w:rsidR="00FA3F41" w:rsidRDefault="00FA3F41" w:rsidP="00FA3F41">
      <w:pPr>
        <w:pBdr>
          <w:top w:val="single" w:sz="4" w:space="1" w:color="auto"/>
          <w:left w:val="single" w:sz="4" w:space="4" w:color="auto"/>
          <w:bottom w:val="single" w:sz="4" w:space="1" w:color="auto"/>
          <w:right w:val="single" w:sz="4" w:space="4" w:color="auto"/>
        </w:pBdr>
        <w:rPr>
          <w:rFonts w:ascii="Arial" w:hAnsi="Arial" w:cs="Arial"/>
        </w:rPr>
      </w:pPr>
      <w:r w:rsidRPr="00FA3F41">
        <w:rPr>
          <w:rFonts w:ascii="Arial" w:hAnsi="Arial" w:cs="Arial"/>
        </w:rPr>
        <w:t>1.</w:t>
      </w:r>
      <w:r>
        <w:rPr>
          <w:rFonts w:ascii="Arial" w:hAnsi="Arial" w:cs="Arial"/>
        </w:rPr>
        <w:t xml:space="preserve"> </w:t>
      </w:r>
      <w:hyperlink w:anchor="_GENERAL_INFORMATION:_ENROLLING" w:history="1">
        <w:r w:rsidRPr="00342E17">
          <w:rPr>
            <w:rStyle w:val="Hyperlink"/>
            <w:rFonts w:ascii="Arial" w:hAnsi="Arial" w:cs="Arial"/>
            <w:b/>
            <w:i/>
          </w:rPr>
          <w:t>General Information</w:t>
        </w:r>
      </w:hyperlink>
      <w:r w:rsidR="0098221C" w:rsidRPr="00D0456D">
        <w:rPr>
          <w:rFonts w:ascii="Arial" w:hAnsi="Arial" w:cs="Arial"/>
          <w:b/>
          <w:i/>
          <w:color w:val="4472C4" w:themeColor="accent1"/>
        </w:rPr>
        <w:t xml:space="preserve"> </w:t>
      </w:r>
      <w:r w:rsidR="0098221C">
        <w:rPr>
          <w:rFonts w:ascii="Arial" w:hAnsi="Arial" w:cs="Arial"/>
        </w:rPr>
        <w:t>– this</w:t>
      </w:r>
      <w:r w:rsidR="00C2149C">
        <w:rPr>
          <w:rFonts w:ascii="Arial" w:hAnsi="Arial" w:cs="Arial"/>
        </w:rPr>
        <w:t xml:space="preserve"> information</w:t>
      </w:r>
      <w:r w:rsidR="0098221C">
        <w:rPr>
          <w:rFonts w:ascii="Arial" w:hAnsi="Arial" w:cs="Arial"/>
        </w:rPr>
        <w:t xml:space="preserve"> </w:t>
      </w:r>
      <w:r w:rsidR="00563060">
        <w:rPr>
          <w:rFonts w:ascii="Arial" w:hAnsi="Arial" w:cs="Arial"/>
        </w:rPr>
        <w:t>is designed to be</w:t>
      </w:r>
      <w:r w:rsidR="0098221C">
        <w:rPr>
          <w:rFonts w:ascii="Arial" w:hAnsi="Arial" w:cs="Arial"/>
        </w:rPr>
        <w:t xml:space="preserve"> provided </w:t>
      </w:r>
      <w:r w:rsidR="0085716D">
        <w:rPr>
          <w:rFonts w:ascii="Arial" w:hAnsi="Arial" w:cs="Arial"/>
        </w:rPr>
        <w:t>to Research Decision Makers</w:t>
      </w:r>
      <w:r w:rsidR="002841DF">
        <w:rPr>
          <w:rFonts w:ascii="Arial" w:hAnsi="Arial" w:cs="Arial"/>
        </w:rPr>
        <w:t xml:space="preserve"> (RDMs)</w:t>
      </w:r>
      <w:r w:rsidR="0085716D">
        <w:rPr>
          <w:rFonts w:ascii="Arial" w:hAnsi="Arial" w:cs="Arial"/>
        </w:rPr>
        <w:t xml:space="preserve"> and Research Candidates </w:t>
      </w:r>
      <w:r w:rsidR="000027AB">
        <w:rPr>
          <w:rFonts w:ascii="Arial" w:hAnsi="Arial" w:cs="Arial"/>
        </w:rPr>
        <w:t>to familiarise themselves with the Act before making any decisions. This section includes</w:t>
      </w:r>
      <w:r w:rsidR="00C2149C">
        <w:rPr>
          <w:rFonts w:ascii="Arial" w:hAnsi="Arial" w:cs="Arial"/>
        </w:rPr>
        <w:t xml:space="preserve"> example wording for</w:t>
      </w:r>
      <w:r w:rsidR="0053723B">
        <w:rPr>
          <w:rFonts w:ascii="Arial" w:hAnsi="Arial" w:cs="Arial"/>
        </w:rPr>
        <w:t xml:space="preserve"> information on key terms, the two enrolment pathways under the Act and </w:t>
      </w:r>
      <w:r w:rsidR="00770B5C">
        <w:rPr>
          <w:rFonts w:ascii="Arial" w:hAnsi="Arial" w:cs="Arial"/>
        </w:rPr>
        <w:t>F</w:t>
      </w:r>
      <w:r w:rsidR="0053723B">
        <w:rPr>
          <w:rFonts w:ascii="Arial" w:hAnsi="Arial" w:cs="Arial"/>
        </w:rPr>
        <w:t>requently Asked Questions.</w:t>
      </w:r>
    </w:p>
    <w:p w14:paraId="22683844" w14:textId="437F394E" w:rsidR="000027AB" w:rsidRDefault="000027AB" w:rsidP="00FA3F4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2. </w:t>
      </w:r>
      <w:hyperlink w:anchor="_Additional_Information_to" w:history="1">
        <w:r w:rsidR="00770B5C" w:rsidRPr="00AC247C">
          <w:rPr>
            <w:rStyle w:val="Hyperlink"/>
            <w:rFonts w:ascii="Arial" w:hAnsi="Arial" w:cs="Arial"/>
            <w:b/>
            <w:i/>
          </w:rPr>
          <w:t>Additional Information</w:t>
        </w:r>
      </w:hyperlink>
      <w:r w:rsidR="00770B5C" w:rsidRPr="00D0456D">
        <w:rPr>
          <w:rFonts w:ascii="Arial" w:hAnsi="Arial" w:cs="Arial"/>
          <w:b/>
          <w:i/>
          <w:color w:val="4472C4" w:themeColor="accent1"/>
        </w:rPr>
        <w:t xml:space="preserve"> to be included in Patient Information and Consent Forms</w:t>
      </w:r>
      <w:r w:rsidR="00770B5C" w:rsidRPr="00D0456D">
        <w:rPr>
          <w:rFonts w:ascii="Arial" w:hAnsi="Arial" w:cs="Arial"/>
          <w:color w:val="4472C4" w:themeColor="accent1"/>
        </w:rPr>
        <w:t xml:space="preserve"> </w:t>
      </w:r>
      <w:r w:rsidR="005105C4">
        <w:rPr>
          <w:rFonts w:ascii="Arial" w:hAnsi="Arial" w:cs="Arial"/>
        </w:rPr>
        <w:t>–</w:t>
      </w:r>
      <w:r w:rsidR="00770B5C">
        <w:rPr>
          <w:rFonts w:ascii="Arial" w:hAnsi="Arial" w:cs="Arial"/>
        </w:rPr>
        <w:t xml:space="preserve"> </w:t>
      </w:r>
      <w:r w:rsidR="00703373">
        <w:rPr>
          <w:rFonts w:ascii="Arial" w:hAnsi="Arial" w:cs="Arial"/>
        </w:rPr>
        <w:t>different information is provided for each enrolment pathway and audience type (i.e. RDM or Research Candidate)</w:t>
      </w:r>
      <w:r w:rsidR="00123C3A">
        <w:rPr>
          <w:rFonts w:ascii="Arial" w:hAnsi="Arial" w:cs="Arial"/>
        </w:rPr>
        <w:t xml:space="preserve">. This information assumes that the General Information has </w:t>
      </w:r>
      <w:r w:rsidR="00D0456D">
        <w:rPr>
          <w:rFonts w:ascii="Arial" w:hAnsi="Arial" w:cs="Arial"/>
        </w:rPr>
        <w:t xml:space="preserve">been provided </w:t>
      </w:r>
      <w:r w:rsidR="00563060">
        <w:rPr>
          <w:rFonts w:ascii="Arial" w:hAnsi="Arial" w:cs="Arial"/>
        </w:rPr>
        <w:t xml:space="preserve">to </w:t>
      </w:r>
      <w:r w:rsidR="00D0456D">
        <w:rPr>
          <w:rFonts w:ascii="Arial" w:hAnsi="Arial" w:cs="Arial"/>
        </w:rPr>
        <w:t>and understood</w:t>
      </w:r>
      <w:r w:rsidR="00563060">
        <w:rPr>
          <w:rFonts w:ascii="Arial" w:hAnsi="Arial" w:cs="Arial"/>
        </w:rPr>
        <w:t xml:space="preserve"> by RDMs and Research Candidates</w:t>
      </w:r>
      <w:r w:rsidR="00D0456D">
        <w:rPr>
          <w:rFonts w:ascii="Arial" w:hAnsi="Arial" w:cs="Arial"/>
        </w:rPr>
        <w:t>.</w:t>
      </w:r>
    </w:p>
    <w:p w14:paraId="760B08E7" w14:textId="1820E77F" w:rsidR="00413ED8" w:rsidRDefault="00D0456D" w:rsidP="00413ED8">
      <w:pPr>
        <w:pBdr>
          <w:top w:val="single" w:sz="4" w:space="1" w:color="auto"/>
          <w:left w:val="single" w:sz="4" w:space="4" w:color="auto"/>
          <w:bottom w:val="single" w:sz="4" w:space="1" w:color="auto"/>
          <w:right w:val="single" w:sz="4" w:space="4" w:color="auto"/>
        </w:pBdr>
        <w:rPr>
          <w:rFonts w:ascii="Arial" w:hAnsi="Arial" w:cs="Arial"/>
          <w:b/>
          <w:i/>
          <w:color w:val="4472C4" w:themeColor="accent1"/>
        </w:rPr>
      </w:pPr>
      <w:r>
        <w:rPr>
          <w:rFonts w:ascii="Arial" w:hAnsi="Arial" w:cs="Arial"/>
        </w:rPr>
        <w:t xml:space="preserve">3. </w:t>
      </w:r>
      <w:hyperlink w:anchor="_Information_to_be" w:history="1">
        <w:r w:rsidRPr="007C7A6E">
          <w:rPr>
            <w:rStyle w:val="Hyperlink"/>
            <w:rFonts w:ascii="Arial" w:hAnsi="Arial" w:cs="Arial"/>
            <w:b/>
            <w:i/>
          </w:rPr>
          <w:t>Information</w:t>
        </w:r>
      </w:hyperlink>
      <w:r w:rsidRPr="00D0456D">
        <w:rPr>
          <w:rFonts w:ascii="Arial" w:hAnsi="Arial" w:cs="Arial"/>
          <w:b/>
          <w:i/>
          <w:color w:val="4472C4" w:themeColor="accent1"/>
        </w:rPr>
        <w:t xml:space="preserve"> to be included in Research Protocol for HREC review</w:t>
      </w:r>
    </w:p>
    <w:p w14:paraId="7F7C2FDE" w14:textId="465FD6CF" w:rsidR="00413ED8" w:rsidRPr="0069153A" w:rsidRDefault="00413ED8" w:rsidP="00413ED8">
      <w:pPr>
        <w:pBdr>
          <w:top w:val="single" w:sz="4" w:space="1" w:color="auto"/>
          <w:left w:val="single" w:sz="4" w:space="4" w:color="auto"/>
          <w:bottom w:val="single" w:sz="4" w:space="1" w:color="auto"/>
          <w:right w:val="single" w:sz="4" w:space="4" w:color="auto"/>
        </w:pBdr>
        <w:rPr>
          <w:rFonts w:ascii="Arial" w:hAnsi="Arial" w:cs="Arial"/>
        </w:rPr>
      </w:pPr>
      <w:r w:rsidRPr="3CBC3766">
        <w:rPr>
          <w:rFonts w:ascii="Arial" w:hAnsi="Arial" w:cs="Arial"/>
        </w:rPr>
        <w:t xml:space="preserve">Researchers should familiarise themselves with the </w:t>
      </w:r>
      <w:hyperlink r:id="rId12">
        <w:r w:rsidRPr="3CBC3766">
          <w:rPr>
            <w:rStyle w:val="Hyperlink"/>
            <w:rFonts w:ascii="Arial" w:hAnsi="Arial" w:cs="Arial"/>
          </w:rPr>
          <w:t>GAA Medical Research Guidance Document</w:t>
        </w:r>
      </w:hyperlink>
      <w:r w:rsidRPr="3CBC3766">
        <w:rPr>
          <w:rFonts w:ascii="Arial" w:hAnsi="Arial" w:cs="Arial"/>
        </w:rPr>
        <w:t xml:space="preserve"> and other relevant documentation on the </w:t>
      </w:r>
      <w:hyperlink r:id="rId13">
        <w:r w:rsidRPr="3CBC3766">
          <w:rPr>
            <w:rStyle w:val="Hyperlink"/>
            <w:rFonts w:ascii="Arial" w:hAnsi="Arial" w:cs="Arial"/>
          </w:rPr>
          <w:t>Research Governance Service Document Templates</w:t>
        </w:r>
      </w:hyperlink>
      <w:r w:rsidRPr="3CBC3766">
        <w:rPr>
          <w:rFonts w:ascii="Arial" w:hAnsi="Arial" w:cs="Arial"/>
        </w:rPr>
        <w:t xml:space="preserve"> page</w:t>
      </w:r>
      <w:r w:rsidR="000C385C" w:rsidRPr="3CBC3766">
        <w:rPr>
          <w:rFonts w:ascii="Arial" w:hAnsi="Arial" w:cs="Arial"/>
        </w:rPr>
        <w:t xml:space="preserve"> prior to submitting their ethics and governance applications</w:t>
      </w:r>
      <w:r w:rsidRPr="3CBC3766">
        <w:rPr>
          <w:rFonts w:ascii="Arial" w:hAnsi="Arial" w:cs="Arial"/>
        </w:rPr>
        <w:t xml:space="preserve">. </w:t>
      </w:r>
    </w:p>
    <w:p w14:paraId="04EFFE11" w14:textId="2A9F823F" w:rsidR="00733A1B" w:rsidRPr="003F3471" w:rsidRDefault="00413ED8" w:rsidP="003F3471">
      <w:pPr>
        <w:pBdr>
          <w:top w:val="single" w:sz="4" w:space="1" w:color="auto"/>
          <w:left w:val="single" w:sz="4" w:space="4" w:color="auto"/>
          <w:bottom w:val="single" w:sz="4" w:space="1" w:color="auto"/>
          <w:right w:val="single" w:sz="4" w:space="4" w:color="auto"/>
        </w:pBdr>
        <w:rPr>
          <w:rFonts w:ascii="Arial" w:hAnsi="Arial" w:cs="Arial"/>
        </w:rPr>
      </w:pPr>
      <w:r w:rsidRPr="0069153A">
        <w:rPr>
          <w:rFonts w:ascii="Arial" w:hAnsi="Arial" w:cs="Arial"/>
        </w:rPr>
        <w:t xml:space="preserve">For assistance with applying the Act and </w:t>
      </w:r>
      <w:r w:rsidR="008F4394">
        <w:rPr>
          <w:rFonts w:ascii="Arial" w:hAnsi="Arial" w:cs="Arial"/>
        </w:rPr>
        <w:t xml:space="preserve">adapting the </w:t>
      </w:r>
      <w:r w:rsidRPr="0069153A">
        <w:rPr>
          <w:rFonts w:ascii="Arial" w:hAnsi="Arial" w:cs="Arial"/>
        </w:rPr>
        <w:t xml:space="preserve">standard wording to your specific project, please contact your relevant </w:t>
      </w:r>
      <w:hyperlink r:id="rId14" w:history="1">
        <w:r w:rsidRPr="0069153A">
          <w:rPr>
            <w:rStyle w:val="Hyperlink"/>
            <w:rFonts w:ascii="Arial" w:hAnsi="Arial" w:cs="Arial"/>
          </w:rPr>
          <w:t>WA Health research ethics and/or governance office</w:t>
        </w:r>
      </w:hyperlink>
      <w:r w:rsidRPr="0069153A">
        <w:rPr>
          <w:rFonts w:ascii="Arial" w:hAnsi="Arial" w:cs="Arial"/>
        </w:rPr>
        <w:t>.</w:t>
      </w:r>
      <w:r w:rsidR="00E91D41">
        <w:rPr>
          <w:rFonts w:ascii="Arial" w:hAnsi="Arial" w:cs="Arial"/>
        </w:rPr>
        <w:t xml:space="preserve"> For general policy advice regarding the Act, please contact the </w:t>
      </w:r>
      <w:hyperlink r:id="rId15" w:history="1">
        <w:r w:rsidR="00E91D41" w:rsidRPr="00E91D41">
          <w:rPr>
            <w:rStyle w:val="Hyperlink"/>
            <w:rFonts w:ascii="Arial" w:hAnsi="Arial" w:cs="Arial"/>
          </w:rPr>
          <w:t>Department of Health Research and Innovation Office</w:t>
        </w:r>
      </w:hyperlink>
      <w:r w:rsidR="00E91D41">
        <w:rPr>
          <w:rFonts w:ascii="Arial" w:hAnsi="Arial" w:cs="Arial"/>
        </w:rPr>
        <w:t>.</w:t>
      </w:r>
    </w:p>
    <w:p w14:paraId="31567739" w14:textId="622D750A" w:rsidR="00413ED8" w:rsidRPr="00733A1B" w:rsidRDefault="00DC0987" w:rsidP="00413ED8">
      <w:pPr>
        <w:rPr>
          <w:rFonts w:ascii="Arial" w:hAnsi="Arial" w:cs="Arial"/>
          <w:b/>
          <w:bCs/>
        </w:rPr>
      </w:pPr>
      <w:r w:rsidRPr="00733A1B">
        <w:rPr>
          <w:rFonts w:ascii="Arial" w:hAnsi="Arial" w:cs="Arial"/>
          <w:b/>
          <w:bCs/>
        </w:rPr>
        <w:t>Quick navigation:</w:t>
      </w:r>
    </w:p>
    <w:p w14:paraId="192799D9" w14:textId="1F1AC270" w:rsidR="00DC0987" w:rsidRDefault="00EB12BF" w:rsidP="00413ED8">
      <w:pPr>
        <w:rPr>
          <w:rFonts w:ascii="Arial" w:hAnsi="Arial" w:cs="Arial"/>
        </w:rPr>
      </w:pPr>
      <w:r>
        <w:rPr>
          <w:rFonts w:ascii="Arial" w:hAnsi="Arial" w:cs="Arial"/>
        </w:rPr>
        <w:t xml:space="preserve">For </w:t>
      </w:r>
      <w:r w:rsidR="00733A1B">
        <w:rPr>
          <w:rFonts w:ascii="Arial" w:hAnsi="Arial" w:cs="Arial"/>
        </w:rPr>
        <w:t>Studies with</w:t>
      </w:r>
      <w:r w:rsidR="00F8630C">
        <w:rPr>
          <w:rFonts w:ascii="Arial" w:hAnsi="Arial" w:cs="Arial"/>
        </w:rPr>
        <w:t xml:space="preserve"> </w:t>
      </w:r>
      <w:r w:rsidR="001B7B56" w:rsidRPr="001B7B56">
        <w:rPr>
          <w:rFonts w:ascii="Arial" w:hAnsi="Arial" w:cs="Arial"/>
        </w:rPr>
        <w:t>Medical Research with Consent of a Research Decision Maker</w:t>
      </w:r>
    </w:p>
    <w:p w14:paraId="118E6ED0" w14:textId="4790CC34" w:rsidR="003F3471" w:rsidRPr="00E91D41" w:rsidRDefault="003F3471" w:rsidP="00413ED8">
      <w:pPr>
        <w:rPr>
          <w:rFonts w:ascii="Arial" w:hAnsi="Arial" w:cs="Arial"/>
        </w:rPr>
      </w:pPr>
      <w:r w:rsidRPr="00E91D41">
        <w:rPr>
          <w:rFonts w:ascii="Arial" w:hAnsi="Arial" w:cs="Arial"/>
          <w:sz w:val="20"/>
          <w:szCs w:val="20"/>
        </w:rPr>
        <w:tab/>
      </w:r>
      <w:hyperlink w:anchor="_GENERAL_INFORMATION:_ENROLLING" w:history="1">
        <w:r w:rsidRPr="00E91D41">
          <w:rPr>
            <w:rStyle w:val="Hyperlink"/>
            <w:rFonts w:ascii="Arial" w:hAnsi="Arial" w:cs="Arial"/>
          </w:rPr>
          <w:t>General Information</w:t>
        </w:r>
      </w:hyperlink>
    </w:p>
    <w:p w14:paraId="18F7F9D0" w14:textId="0D837503" w:rsidR="001B7B56" w:rsidRPr="00E91D41" w:rsidRDefault="001B7B56" w:rsidP="00413ED8">
      <w:pPr>
        <w:rPr>
          <w:rFonts w:ascii="Arial" w:hAnsi="Arial" w:cs="Arial"/>
        </w:rPr>
      </w:pPr>
      <w:r w:rsidRPr="00E91D41">
        <w:rPr>
          <w:rFonts w:ascii="Arial" w:hAnsi="Arial" w:cs="Arial"/>
        </w:rPr>
        <w:tab/>
      </w:r>
      <w:hyperlink w:anchor="_Research_Decision_Maker" w:history="1">
        <w:r w:rsidR="009C4304" w:rsidRPr="00E91D41">
          <w:rPr>
            <w:rStyle w:val="Hyperlink"/>
            <w:rFonts w:ascii="Arial" w:hAnsi="Arial" w:cs="Arial"/>
          </w:rPr>
          <w:t>Research Decision Maker PICF</w:t>
        </w:r>
      </w:hyperlink>
    </w:p>
    <w:p w14:paraId="53D221CC" w14:textId="49D872BA" w:rsidR="009C4304" w:rsidRPr="00E91D41" w:rsidRDefault="009C4304" w:rsidP="00413ED8">
      <w:pPr>
        <w:rPr>
          <w:rFonts w:ascii="Arial" w:hAnsi="Arial" w:cs="Arial"/>
        </w:rPr>
      </w:pPr>
      <w:r w:rsidRPr="00E91D41">
        <w:rPr>
          <w:rFonts w:ascii="Arial" w:hAnsi="Arial" w:cs="Arial"/>
        </w:rPr>
        <w:tab/>
      </w:r>
      <w:hyperlink w:anchor="_Research_Candidate" w:history="1">
        <w:r w:rsidRPr="00E91D41">
          <w:rPr>
            <w:rStyle w:val="Hyperlink"/>
            <w:rFonts w:ascii="Arial" w:hAnsi="Arial" w:cs="Arial"/>
          </w:rPr>
          <w:t>Research Candidate PICF</w:t>
        </w:r>
      </w:hyperlink>
    </w:p>
    <w:p w14:paraId="4D1A25D3" w14:textId="474002FE" w:rsidR="009C4304" w:rsidRPr="00E91D41" w:rsidRDefault="009C4304" w:rsidP="00413ED8">
      <w:pPr>
        <w:rPr>
          <w:rFonts w:ascii="Arial" w:hAnsi="Arial" w:cs="Arial"/>
        </w:rPr>
      </w:pPr>
      <w:r w:rsidRPr="00E91D41">
        <w:rPr>
          <w:rFonts w:ascii="Arial" w:hAnsi="Arial" w:cs="Arial"/>
        </w:rPr>
        <w:tab/>
      </w:r>
      <w:hyperlink w:anchor="_Medical_Research_with" w:history="1">
        <w:r w:rsidR="00ED4F91" w:rsidRPr="00E91D41">
          <w:rPr>
            <w:rStyle w:val="Hyperlink"/>
            <w:rFonts w:ascii="Arial" w:hAnsi="Arial" w:cs="Arial"/>
          </w:rPr>
          <w:t>Research Protocol</w:t>
        </w:r>
      </w:hyperlink>
    </w:p>
    <w:p w14:paraId="70E571DC" w14:textId="7BDF0FE9" w:rsidR="001B7B56" w:rsidRDefault="00EB12BF" w:rsidP="00413ED8">
      <w:pPr>
        <w:rPr>
          <w:rFonts w:ascii="Arial" w:hAnsi="Arial" w:cs="Arial"/>
        </w:rPr>
      </w:pPr>
      <w:r>
        <w:rPr>
          <w:rFonts w:ascii="Arial" w:hAnsi="Arial" w:cs="Arial"/>
        </w:rPr>
        <w:t>For</w:t>
      </w:r>
      <w:r w:rsidR="00ED4F91">
        <w:rPr>
          <w:rFonts w:ascii="Arial" w:hAnsi="Arial" w:cs="Arial"/>
        </w:rPr>
        <w:t xml:space="preserve"> Studies </w:t>
      </w:r>
      <w:r w:rsidR="00733A1B">
        <w:rPr>
          <w:rFonts w:ascii="Arial" w:hAnsi="Arial" w:cs="Arial"/>
        </w:rPr>
        <w:t>with</w:t>
      </w:r>
      <w:r w:rsidR="001B7B56">
        <w:rPr>
          <w:rFonts w:ascii="Arial" w:hAnsi="Arial" w:cs="Arial"/>
        </w:rPr>
        <w:t xml:space="preserve"> </w:t>
      </w:r>
      <w:r w:rsidR="001B7B56" w:rsidRPr="001B7B56">
        <w:rPr>
          <w:rFonts w:ascii="Arial" w:hAnsi="Arial" w:cs="Arial"/>
        </w:rPr>
        <w:t>Urgent Medical Research without Consent</w:t>
      </w:r>
    </w:p>
    <w:p w14:paraId="17D99EB2" w14:textId="38E02E0B" w:rsidR="003F3471" w:rsidRPr="0069153A" w:rsidRDefault="003F3471" w:rsidP="00413ED8">
      <w:pPr>
        <w:rPr>
          <w:rFonts w:ascii="Arial" w:hAnsi="Arial" w:cs="Arial"/>
        </w:rPr>
      </w:pPr>
      <w:r>
        <w:rPr>
          <w:rFonts w:ascii="Arial" w:hAnsi="Arial" w:cs="Arial"/>
        </w:rPr>
        <w:tab/>
      </w:r>
      <w:hyperlink w:anchor="_GENERAL_INFORMATION:_ENROLLING" w:history="1">
        <w:r w:rsidRPr="003F3471">
          <w:rPr>
            <w:rStyle w:val="Hyperlink"/>
            <w:rFonts w:ascii="Arial" w:hAnsi="Arial" w:cs="Arial"/>
          </w:rPr>
          <w:t>General Information</w:t>
        </w:r>
      </w:hyperlink>
    </w:p>
    <w:p w14:paraId="70C8474D" w14:textId="6CBD21DB" w:rsidR="00ED4F91" w:rsidRDefault="00ED4F91" w:rsidP="00ED4F91">
      <w:pPr>
        <w:rPr>
          <w:rFonts w:ascii="Arial" w:hAnsi="Arial" w:cs="Arial"/>
        </w:rPr>
      </w:pPr>
      <w:r>
        <w:rPr>
          <w:rFonts w:ascii="Arial" w:hAnsi="Arial" w:cs="Arial"/>
        </w:rPr>
        <w:tab/>
      </w:r>
      <w:hyperlink w:anchor="_Research_Decision_Maker_1" w:history="1">
        <w:r w:rsidRPr="00ED4F91">
          <w:rPr>
            <w:rStyle w:val="Hyperlink"/>
            <w:rFonts w:ascii="Arial" w:hAnsi="Arial" w:cs="Arial"/>
          </w:rPr>
          <w:t>Research Decision Maker PICF</w:t>
        </w:r>
      </w:hyperlink>
    </w:p>
    <w:p w14:paraId="4E6447FD" w14:textId="7DE8785A" w:rsidR="00ED4F91" w:rsidRDefault="00ED4F91" w:rsidP="00ED4F91">
      <w:pPr>
        <w:rPr>
          <w:rFonts w:ascii="Arial" w:hAnsi="Arial" w:cs="Arial"/>
        </w:rPr>
      </w:pPr>
      <w:r>
        <w:rPr>
          <w:rFonts w:ascii="Arial" w:hAnsi="Arial" w:cs="Arial"/>
        </w:rPr>
        <w:tab/>
      </w:r>
      <w:hyperlink w:anchor="_Research_Candidate_1" w:history="1">
        <w:r w:rsidRPr="00ED4F91">
          <w:rPr>
            <w:rStyle w:val="Hyperlink"/>
            <w:rFonts w:ascii="Arial" w:hAnsi="Arial" w:cs="Arial"/>
          </w:rPr>
          <w:t>Research Candidate PICF</w:t>
        </w:r>
      </w:hyperlink>
    </w:p>
    <w:p w14:paraId="6281E1EE" w14:textId="591BF6C1" w:rsidR="00413ED8" w:rsidRPr="00733A1B" w:rsidRDefault="00ED4F91">
      <w:pPr>
        <w:rPr>
          <w:rFonts w:ascii="Arial" w:hAnsi="Arial" w:cs="Arial"/>
        </w:rPr>
      </w:pPr>
      <w:r>
        <w:rPr>
          <w:rFonts w:ascii="Arial" w:hAnsi="Arial" w:cs="Arial"/>
        </w:rPr>
        <w:tab/>
      </w:r>
      <w:hyperlink w:anchor="_Urgent_Medical_Research" w:history="1">
        <w:r w:rsidRPr="00ED4F91">
          <w:rPr>
            <w:rStyle w:val="Hyperlink"/>
            <w:rFonts w:ascii="Arial" w:hAnsi="Arial" w:cs="Arial"/>
          </w:rPr>
          <w:t>Research Protocol</w:t>
        </w:r>
      </w:hyperlink>
    </w:p>
    <w:p w14:paraId="2F34C6F5" w14:textId="7241D47E" w:rsidR="009D711A" w:rsidRPr="000A09AD" w:rsidRDefault="00980742" w:rsidP="004942C1">
      <w:pPr>
        <w:spacing w:before="100" w:beforeAutospacing="1" w:after="100" w:afterAutospacing="1" w:line="240" w:lineRule="auto"/>
        <w:jc w:val="both"/>
        <w:rPr>
          <w:rFonts w:ascii="Arial" w:hAnsi="Arial" w:cs="Arial"/>
          <w:b/>
          <w:i/>
          <w:color w:val="4472C4" w:themeColor="accent1"/>
          <w:u w:val="single"/>
        </w:rPr>
      </w:pPr>
      <w:r>
        <w:rPr>
          <w:rFonts w:ascii="Arial" w:hAnsi="Arial" w:cs="Arial"/>
          <w:b/>
          <w:i/>
          <w:color w:val="4472C4" w:themeColor="accent1"/>
        </w:rPr>
        <w:lastRenderedPageBreak/>
        <w:t xml:space="preserve">General </w:t>
      </w:r>
      <w:r w:rsidR="009D711A" w:rsidRPr="000A09AD">
        <w:rPr>
          <w:rFonts w:ascii="Arial" w:hAnsi="Arial" w:cs="Arial"/>
          <w:b/>
          <w:i/>
          <w:color w:val="4472C4" w:themeColor="accent1"/>
        </w:rPr>
        <w:t>Information to be provided to Research Decision Maker and/or Research Candidate</w:t>
      </w:r>
    </w:p>
    <w:p w14:paraId="0261CB39" w14:textId="282B9245" w:rsidR="004C5D00" w:rsidRPr="00342E17" w:rsidRDefault="000E38EF" w:rsidP="00342E17">
      <w:pPr>
        <w:pStyle w:val="Heading1"/>
      </w:pPr>
      <w:bookmarkStart w:id="0" w:name="_GENERAL_INFORMATION:_ENROLLING"/>
      <w:bookmarkEnd w:id="0"/>
      <w:r w:rsidRPr="00342E17">
        <w:t xml:space="preserve">GENERAL INFORMATION: </w:t>
      </w:r>
      <w:r w:rsidR="005277F4" w:rsidRPr="00342E17">
        <w:t xml:space="preserve">ENROLLING ADULTS WHO DO NOT HAVE THE CAPACITY TO CONSENT TO THEIR PARTICIPATION </w:t>
      </w:r>
      <w:r w:rsidR="00D22387" w:rsidRPr="00342E17">
        <w:t xml:space="preserve">IN HEALTH AND MEDICAL RESEARCH </w:t>
      </w:r>
      <w:r w:rsidR="005277F4" w:rsidRPr="00342E17">
        <w:t>IN WESTERN AUSTRALIA</w:t>
      </w:r>
    </w:p>
    <w:p w14:paraId="4DBC68E0" w14:textId="7FED0216" w:rsidR="004B657C" w:rsidRPr="000327EC" w:rsidRDefault="004B657C" w:rsidP="004942C1">
      <w:pPr>
        <w:spacing w:before="100" w:beforeAutospacing="1" w:after="100" w:afterAutospacing="1" w:line="240" w:lineRule="auto"/>
        <w:jc w:val="both"/>
        <w:rPr>
          <w:rFonts w:ascii="Arial" w:hAnsi="Arial" w:cs="Arial"/>
        </w:rPr>
      </w:pPr>
      <w:r w:rsidRPr="000327EC">
        <w:rPr>
          <w:rFonts w:ascii="Arial" w:hAnsi="Arial" w:cs="Arial"/>
        </w:rPr>
        <w:t xml:space="preserve">In Western Australia, the </w:t>
      </w:r>
      <w:r w:rsidRPr="000327EC">
        <w:rPr>
          <w:rFonts w:ascii="Arial" w:hAnsi="Arial" w:cs="Arial"/>
          <w:i/>
        </w:rPr>
        <w:t>Guardianship and Administration Act 1990</w:t>
      </w:r>
      <w:r w:rsidR="00A14DD3" w:rsidRPr="000327EC">
        <w:rPr>
          <w:rFonts w:ascii="Arial" w:hAnsi="Arial" w:cs="Arial"/>
          <w:i/>
        </w:rPr>
        <w:t xml:space="preserve"> </w:t>
      </w:r>
      <w:r w:rsidRPr="000327EC">
        <w:rPr>
          <w:rFonts w:ascii="Arial" w:hAnsi="Arial" w:cs="Arial"/>
        </w:rPr>
        <w:t>recognises that there may be occasions when adults who do not have the capacity to consent to their participation in health or medical research may require someone to make decisions on their behalf.</w:t>
      </w:r>
    </w:p>
    <w:p w14:paraId="79D36311" w14:textId="0DB43DEE" w:rsidR="00B26BCD" w:rsidRPr="000327EC" w:rsidRDefault="00643D3E" w:rsidP="004942C1">
      <w:pPr>
        <w:spacing w:before="100" w:beforeAutospacing="1" w:after="100" w:afterAutospacing="1" w:line="240" w:lineRule="auto"/>
        <w:jc w:val="both"/>
        <w:rPr>
          <w:rFonts w:ascii="Arial" w:hAnsi="Arial" w:cs="Arial"/>
        </w:rPr>
      </w:pPr>
      <w:r w:rsidRPr="000327EC">
        <w:rPr>
          <w:rFonts w:ascii="Arial" w:hAnsi="Arial" w:cs="Arial"/>
        </w:rPr>
        <w:t>T</w:t>
      </w:r>
      <w:r w:rsidR="00B26BCD" w:rsidRPr="000327EC">
        <w:rPr>
          <w:rFonts w:ascii="Arial" w:hAnsi="Arial" w:cs="Arial"/>
        </w:rPr>
        <w:t xml:space="preserve">he </w:t>
      </w:r>
      <w:r w:rsidR="00B26BCD" w:rsidRPr="000327EC">
        <w:rPr>
          <w:rFonts w:ascii="Arial" w:hAnsi="Arial" w:cs="Arial"/>
          <w:i/>
        </w:rPr>
        <w:t>Guardianship and Administration Act 1990</w:t>
      </w:r>
      <w:r w:rsidR="00B26BCD" w:rsidRPr="000327EC">
        <w:rPr>
          <w:rFonts w:ascii="Arial" w:hAnsi="Arial" w:cs="Arial"/>
        </w:rPr>
        <w:t xml:space="preserve"> allows researchers to enrol incapacitated adults into health or medical research via two potential pathways:</w:t>
      </w:r>
    </w:p>
    <w:p w14:paraId="3D8C816E" w14:textId="77777777" w:rsidR="00B26BCD" w:rsidRPr="002A4604" w:rsidRDefault="00B26BCD" w:rsidP="004942C1">
      <w:pPr>
        <w:pStyle w:val="ListParagraph"/>
        <w:numPr>
          <w:ilvl w:val="0"/>
          <w:numId w:val="9"/>
        </w:numPr>
        <w:spacing w:before="100" w:beforeAutospacing="1" w:after="100" w:afterAutospacing="1" w:line="240" w:lineRule="auto"/>
        <w:jc w:val="both"/>
        <w:rPr>
          <w:rFonts w:ascii="Arial" w:hAnsi="Arial" w:cs="Arial"/>
          <w:b/>
        </w:rPr>
      </w:pPr>
      <w:r w:rsidRPr="002A4604">
        <w:rPr>
          <w:rFonts w:ascii="Arial" w:hAnsi="Arial" w:cs="Arial"/>
          <w:b/>
        </w:rPr>
        <w:t>Medical Research with Consent of a Research Decision Maker</w:t>
      </w:r>
    </w:p>
    <w:p w14:paraId="524E3559" w14:textId="77777777" w:rsidR="00B26BCD" w:rsidRPr="002A4604" w:rsidRDefault="00B26BCD" w:rsidP="004942C1">
      <w:pPr>
        <w:pStyle w:val="ListParagraph"/>
        <w:numPr>
          <w:ilvl w:val="0"/>
          <w:numId w:val="9"/>
        </w:numPr>
        <w:spacing w:before="100" w:beforeAutospacing="1" w:after="100" w:afterAutospacing="1" w:line="240" w:lineRule="auto"/>
        <w:jc w:val="both"/>
        <w:rPr>
          <w:rFonts w:ascii="Arial" w:hAnsi="Arial" w:cs="Arial"/>
          <w:b/>
        </w:rPr>
      </w:pPr>
      <w:r w:rsidRPr="002A4604">
        <w:rPr>
          <w:rFonts w:ascii="Arial" w:hAnsi="Arial" w:cs="Arial"/>
          <w:b/>
        </w:rPr>
        <w:t>Urgent Medical Research without Consent</w:t>
      </w:r>
    </w:p>
    <w:p w14:paraId="72669516" w14:textId="37FCA7DA" w:rsidR="00271390" w:rsidRDefault="00D87AE1" w:rsidP="004942C1">
      <w:pPr>
        <w:spacing w:before="100" w:beforeAutospacing="1" w:after="100" w:afterAutospacing="1" w:line="240" w:lineRule="auto"/>
        <w:jc w:val="both"/>
        <w:rPr>
          <w:rFonts w:ascii="Arial" w:hAnsi="Arial" w:cs="Arial"/>
        </w:rPr>
      </w:pPr>
      <w:r w:rsidRPr="000327EC">
        <w:rPr>
          <w:rFonts w:ascii="Arial" w:hAnsi="Arial" w:cs="Arial"/>
        </w:rPr>
        <w:t>To help you understand the two pathways better, there are a few key terms that you should first familiarise yourself with</w:t>
      </w:r>
      <w:r w:rsidR="003915C6">
        <w:rPr>
          <w:rFonts w:ascii="Arial" w:hAnsi="Arial" w:cs="Arial"/>
        </w:rPr>
        <w:t>.</w:t>
      </w:r>
    </w:p>
    <w:tbl>
      <w:tblPr>
        <w:tblStyle w:val="TableGrid"/>
        <w:tblW w:w="0" w:type="auto"/>
        <w:tblLook w:val="04A0" w:firstRow="1" w:lastRow="0" w:firstColumn="1" w:lastColumn="0" w:noHBand="0" w:noVBand="1"/>
      </w:tblPr>
      <w:tblGrid>
        <w:gridCol w:w="3681"/>
        <w:gridCol w:w="5335"/>
      </w:tblGrid>
      <w:tr w:rsidR="00042453" w14:paraId="230A28FD" w14:textId="77777777" w:rsidTr="00042453">
        <w:tc>
          <w:tcPr>
            <w:tcW w:w="3681" w:type="dxa"/>
          </w:tcPr>
          <w:p w14:paraId="5A9C4565" w14:textId="77777777" w:rsidR="00042453" w:rsidRPr="00042453" w:rsidRDefault="00042453" w:rsidP="004942C1">
            <w:pPr>
              <w:spacing w:before="100" w:beforeAutospacing="1" w:after="100" w:afterAutospacing="1"/>
              <w:jc w:val="both"/>
              <w:rPr>
                <w:rFonts w:ascii="Arial" w:hAnsi="Arial" w:cs="Arial"/>
              </w:rPr>
            </w:pPr>
            <w:r w:rsidRPr="00042453">
              <w:rPr>
                <w:rFonts w:ascii="Arial" w:hAnsi="Arial" w:cs="Arial"/>
                <w:b/>
              </w:rPr>
              <w:t>Medical Research</w:t>
            </w:r>
          </w:p>
          <w:p w14:paraId="1424F6E6" w14:textId="77777777" w:rsidR="00042453" w:rsidRDefault="00042453" w:rsidP="004942C1">
            <w:pPr>
              <w:spacing w:before="100" w:beforeAutospacing="1" w:after="100" w:afterAutospacing="1"/>
              <w:jc w:val="both"/>
              <w:rPr>
                <w:rFonts w:ascii="Arial" w:hAnsi="Arial" w:cs="Arial"/>
              </w:rPr>
            </w:pPr>
          </w:p>
        </w:tc>
        <w:tc>
          <w:tcPr>
            <w:tcW w:w="5335" w:type="dxa"/>
          </w:tcPr>
          <w:p w14:paraId="4C1167CF" w14:textId="77777777" w:rsidR="00042453" w:rsidRPr="003809DE" w:rsidRDefault="00042453" w:rsidP="004942C1">
            <w:pPr>
              <w:spacing w:before="100" w:beforeAutospacing="1" w:after="100" w:afterAutospacing="1"/>
              <w:jc w:val="both"/>
              <w:rPr>
                <w:rFonts w:ascii="Arial" w:hAnsi="Arial" w:cs="Arial"/>
              </w:rPr>
            </w:pPr>
            <w:r w:rsidRPr="003809DE">
              <w:rPr>
                <w:rFonts w:ascii="Arial" w:hAnsi="Arial" w:cs="Arial"/>
              </w:rPr>
              <w:t xml:space="preserve">Within the scope of the </w:t>
            </w:r>
            <w:r w:rsidRPr="003809DE">
              <w:rPr>
                <w:rFonts w:ascii="Arial" w:hAnsi="Arial" w:cs="Arial"/>
                <w:i/>
              </w:rPr>
              <w:t>Guardianship and Administration Act 1990</w:t>
            </w:r>
            <w:r w:rsidRPr="003809DE">
              <w:rPr>
                <w:rFonts w:ascii="Arial" w:hAnsi="Arial" w:cs="Arial"/>
              </w:rPr>
              <w:t>, this term includes research that is conducted with or about individuals, or their data or tissue, in the field of medicine or health.</w:t>
            </w:r>
            <w:r w:rsidRPr="003809DE">
              <w:rPr>
                <w:rFonts w:ascii="Arial" w:hAnsi="Arial" w:cs="Arial"/>
                <w:i/>
              </w:rPr>
              <w:t xml:space="preserve"> </w:t>
            </w:r>
          </w:p>
          <w:p w14:paraId="69209BE9" w14:textId="77777777" w:rsidR="00042453" w:rsidRDefault="00042453" w:rsidP="004942C1">
            <w:pPr>
              <w:spacing w:before="100" w:beforeAutospacing="1" w:after="100" w:afterAutospacing="1"/>
              <w:jc w:val="both"/>
              <w:rPr>
                <w:rFonts w:ascii="Arial" w:hAnsi="Arial" w:cs="Arial"/>
              </w:rPr>
            </w:pPr>
          </w:p>
        </w:tc>
      </w:tr>
      <w:tr w:rsidR="00042453" w14:paraId="765A6737" w14:textId="77777777" w:rsidTr="00042453">
        <w:tc>
          <w:tcPr>
            <w:tcW w:w="3681" w:type="dxa"/>
          </w:tcPr>
          <w:p w14:paraId="39E85A2F" w14:textId="77777777" w:rsidR="00042453" w:rsidRPr="00042453" w:rsidRDefault="00042453" w:rsidP="004942C1">
            <w:pPr>
              <w:spacing w:before="100" w:beforeAutospacing="1" w:after="100" w:afterAutospacing="1"/>
              <w:jc w:val="both"/>
              <w:rPr>
                <w:rFonts w:ascii="Arial" w:hAnsi="Arial" w:cs="Arial"/>
              </w:rPr>
            </w:pPr>
            <w:r w:rsidRPr="00042453">
              <w:rPr>
                <w:rFonts w:ascii="Arial" w:hAnsi="Arial" w:cs="Arial"/>
                <w:b/>
              </w:rPr>
              <w:t>Research Candidate</w:t>
            </w:r>
          </w:p>
          <w:p w14:paraId="57D3489A" w14:textId="77777777" w:rsidR="00042453" w:rsidRDefault="00042453" w:rsidP="004942C1">
            <w:pPr>
              <w:spacing w:before="100" w:beforeAutospacing="1" w:after="100" w:afterAutospacing="1"/>
              <w:jc w:val="both"/>
              <w:rPr>
                <w:rFonts w:ascii="Arial" w:hAnsi="Arial" w:cs="Arial"/>
              </w:rPr>
            </w:pPr>
          </w:p>
        </w:tc>
        <w:tc>
          <w:tcPr>
            <w:tcW w:w="5335" w:type="dxa"/>
          </w:tcPr>
          <w:p w14:paraId="12023E1F" w14:textId="77777777" w:rsidR="00042453" w:rsidRPr="003809DE" w:rsidRDefault="00042453" w:rsidP="004942C1">
            <w:pPr>
              <w:spacing w:before="100" w:beforeAutospacing="1" w:after="100" w:afterAutospacing="1"/>
              <w:jc w:val="both"/>
              <w:rPr>
                <w:rFonts w:ascii="Arial" w:hAnsi="Arial" w:cs="Arial"/>
              </w:rPr>
            </w:pPr>
            <w:r w:rsidRPr="003809DE">
              <w:rPr>
                <w:rFonts w:ascii="Arial" w:hAnsi="Arial" w:cs="Arial"/>
              </w:rPr>
              <w:t>This is the person whose participation in the research project described in this information form is being sought.</w:t>
            </w:r>
          </w:p>
          <w:p w14:paraId="5F951BDA" w14:textId="42C17069" w:rsidR="00042453" w:rsidRDefault="00042453" w:rsidP="004942C1">
            <w:pPr>
              <w:spacing w:before="100" w:beforeAutospacing="1" w:after="100" w:afterAutospacing="1"/>
              <w:jc w:val="both"/>
              <w:rPr>
                <w:rFonts w:ascii="Arial" w:hAnsi="Arial" w:cs="Arial"/>
              </w:rPr>
            </w:pPr>
          </w:p>
        </w:tc>
      </w:tr>
      <w:tr w:rsidR="00042453" w14:paraId="3358DB6D" w14:textId="77777777" w:rsidTr="00042453">
        <w:tc>
          <w:tcPr>
            <w:tcW w:w="3681" w:type="dxa"/>
          </w:tcPr>
          <w:p w14:paraId="63DF7FB0" w14:textId="77777777" w:rsidR="00042453" w:rsidRPr="00042453" w:rsidRDefault="00042453" w:rsidP="004942C1">
            <w:pPr>
              <w:spacing w:before="100" w:beforeAutospacing="1" w:after="100" w:afterAutospacing="1"/>
              <w:jc w:val="both"/>
              <w:rPr>
                <w:rFonts w:ascii="Arial" w:hAnsi="Arial" w:cs="Arial"/>
              </w:rPr>
            </w:pPr>
            <w:r w:rsidRPr="00042453">
              <w:rPr>
                <w:rFonts w:ascii="Arial" w:hAnsi="Arial" w:cs="Arial"/>
                <w:b/>
              </w:rPr>
              <w:t>Research Decision Maker</w:t>
            </w:r>
            <w:r w:rsidRPr="00042453">
              <w:rPr>
                <w:rFonts w:ascii="Arial" w:hAnsi="Arial" w:cs="Arial"/>
              </w:rPr>
              <w:t xml:space="preserve"> (RDM) </w:t>
            </w:r>
          </w:p>
          <w:p w14:paraId="05368DD6" w14:textId="77777777" w:rsidR="00042453" w:rsidRDefault="00042453" w:rsidP="004942C1">
            <w:pPr>
              <w:spacing w:before="100" w:beforeAutospacing="1" w:after="100" w:afterAutospacing="1"/>
              <w:jc w:val="both"/>
              <w:rPr>
                <w:rFonts w:ascii="Arial" w:hAnsi="Arial" w:cs="Arial"/>
              </w:rPr>
            </w:pPr>
          </w:p>
        </w:tc>
        <w:tc>
          <w:tcPr>
            <w:tcW w:w="5335" w:type="dxa"/>
          </w:tcPr>
          <w:p w14:paraId="53004D77" w14:textId="77777777" w:rsidR="00042453" w:rsidRPr="003809DE" w:rsidRDefault="00042453" w:rsidP="004942C1">
            <w:pPr>
              <w:spacing w:before="100" w:beforeAutospacing="1" w:after="100" w:afterAutospacing="1"/>
              <w:jc w:val="both"/>
              <w:rPr>
                <w:rFonts w:ascii="Arial" w:hAnsi="Arial" w:cs="Arial"/>
              </w:rPr>
            </w:pPr>
            <w:r w:rsidRPr="003809DE">
              <w:rPr>
                <w:rFonts w:ascii="Arial" w:hAnsi="Arial" w:cs="Arial"/>
              </w:rPr>
              <w:t xml:space="preserve">This is a person who may consent or refuse to provide consent on behalf of a Research Candidate for the Research Candidate’s participation in health or medical research. </w:t>
            </w:r>
          </w:p>
          <w:p w14:paraId="4DA8B8B4" w14:textId="77777777" w:rsidR="00042453" w:rsidRPr="003809DE" w:rsidRDefault="00042453" w:rsidP="004942C1">
            <w:pPr>
              <w:spacing w:before="100" w:beforeAutospacing="1" w:after="100" w:afterAutospacing="1"/>
              <w:jc w:val="both"/>
              <w:rPr>
                <w:rFonts w:ascii="Arial" w:hAnsi="Arial" w:cs="Arial"/>
              </w:rPr>
            </w:pPr>
            <w:r w:rsidRPr="003809DE">
              <w:rPr>
                <w:rFonts w:ascii="Arial" w:hAnsi="Arial" w:cs="Arial"/>
              </w:rPr>
              <w:t xml:space="preserve">Under the </w:t>
            </w:r>
            <w:r w:rsidRPr="003809DE">
              <w:rPr>
                <w:rFonts w:ascii="Arial" w:hAnsi="Arial" w:cs="Arial"/>
                <w:i/>
              </w:rPr>
              <w:t>Guardianship and Administration Act 1990 (Act)</w:t>
            </w:r>
            <w:r w:rsidRPr="003809DE">
              <w:rPr>
                <w:rFonts w:ascii="Arial" w:hAnsi="Arial" w:cs="Arial"/>
              </w:rPr>
              <w:t xml:space="preserve">, a Research Decision Maker may be a guardian appointed under the Act, spouse, de facto partner, relative or those with a close personal relationship depending on the circumstances. </w:t>
            </w:r>
          </w:p>
          <w:p w14:paraId="5CC2AF80" w14:textId="77777777" w:rsidR="00042453" w:rsidRPr="003809DE" w:rsidRDefault="00042453" w:rsidP="004942C1">
            <w:pPr>
              <w:spacing w:before="100" w:beforeAutospacing="1" w:after="100" w:afterAutospacing="1"/>
              <w:jc w:val="both"/>
              <w:rPr>
                <w:rFonts w:ascii="Arial" w:hAnsi="Arial" w:cs="Arial"/>
              </w:rPr>
            </w:pPr>
            <w:r w:rsidRPr="003809DE">
              <w:rPr>
                <w:rFonts w:ascii="Arial" w:hAnsi="Arial" w:cs="Arial"/>
              </w:rPr>
              <w:t>A person can only be a Research Decision Maker if the Research Candidate is unable to make reasonable judgements about their own participation in the research.</w:t>
            </w:r>
          </w:p>
          <w:p w14:paraId="4FBCEEDD" w14:textId="77777777" w:rsidR="00042453" w:rsidRPr="003809DE" w:rsidRDefault="00042453" w:rsidP="004942C1">
            <w:pPr>
              <w:spacing w:before="100" w:beforeAutospacing="1" w:after="100" w:afterAutospacing="1"/>
              <w:jc w:val="both"/>
              <w:rPr>
                <w:rFonts w:ascii="Arial" w:hAnsi="Arial" w:cs="Arial"/>
              </w:rPr>
            </w:pPr>
            <w:r w:rsidRPr="003809DE">
              <w:rPr>
                <w:rFonts w:ascii="Arial" w:hAnsi="Arial" w:cs="Arial"/>
              </w:rPr>
              <w:t>More information about the Research Decision Maker is provided further down in this document.</w:t>
            </w:r>
          </w:p>
          <w:p w14:paraId="18EC111A" w14:textId="77777777" w:rsidR="00042453" w:rsidRDefault="00042453" w:rsidP="004942C1">
            <w:pPr>
              <w:spacing w:before="100" w:beforeAutospacing="1" w:after="100" w:afterAutospacing="1"/>
              <w:jc w:val="both"/>
              <w:rPr>
                <w:rFonts w:ascii="Arial" w:hAnsi="Arial" w:cs="Arial"/>
              </w:rPr>
            </w:pPr>
          </w:p>
        </w:tc>
      </w:tr>
      <w:tr w:rsidR="00042453" w14:paraId="159B6368" w14:textId="77777777" w:rsidTr="00042453">
        <w:tc>
          <w:tcPr>
            <w:tcW w:w="3681" w:type="dxa"/>
          </w:tcPr>
          <w:p w14:paraId="58352B7A" w14:textId="77777777" w:rsidR="00042453" w:rsidRPr="00042453" w:rsidRDefault="00042453" w:rsidP="004942C1">
            <w:pPr>
              <w:spacing w:before="100" w:beforeAutospacing="1" w:after="100" w:afterAutospacing="1"/>
              <w:jc w:val="both"/>
              <w:rPr>
                <w:rFonts w:ascii="Arial" w:hAnsi="Arial" w:cs="Arial"/>
              </w:rPr>
            </w:pPr>
            <w:r w:rsidRPr="00042453">
              <w:rPr>
                <w:rFonts w:ascii="Arial" w:hAnsi="Arial" w:cs="Arial"/>
                <w:b/>
              </w:rPr>
              <w:lastRenderedPageBreak/>
              <w:t xml:space="preserve">Independent Medical Practitioner </w:t>
            </w:r>
            <w:r w:rsidRPr="00042453">
              <w:rPr>
                <w:rFonts w:ascii="Arial" w:hAnsi="Arial" w:cs="Arial"/>
              </w:rPr>
              <w:t>(IMP)</w:t>
            </w:r>
          </w:p>
          <w:p w14:paraId="72E6BB49" w14:textId="77777777" w:rsidR="00042453" w:rsidRDefault="00042453" w:rsidP="004942C1">
            <w:pPr>
              <w:spacing w:before="100" w:beforeAutospacing="1" w:after="100" w:afterAutospacing="1"/>
              <w:jc w:val="both"/>
              <w:rPr>
                <w:rFonts w:ascii="Arial" w:hAnsi="Arial" w:cs="Arial"/>
              </w:rPr>
            </w:pPr>
          </w:p>
        </w:tc>
        <w:tc>
          <w:tcPr>
            <w:tcW w:w="5335" w:type="dxa"/>
          </w:tcPr>
          <w:p w14:paraId="331D8D44" w14:textId="77777777" w:rsidR="00042453" w:rsidRPr="003809DE" w:rsidRDefault="00042453" w:rsidP="004942C1">
            <w:pPr>
              <w:spacing w:before="100" w:beforeAutospacing="1" w:after="100" w:afterAutospacing="1"/>
              <w:jc w:val="both"/>
              <w:rPr>
                <w:rFonts w:ascii="Arial" w:hAnsi="Arial" w:cs="Arial"/>
              </w:rPr>
            </w:pPr>
            <w:r w:rsidRPr="003809DE">
              <w:rPr>
                <w:rFonts w:ascii="Arial" w:hAnsi="Arial" w:cs="Arial"/>
              </w:rPr>
              <w:t xml:space="preserve">This person’s role is to form an independent determination regarding the Research Candidate’s participation in the research. </w:t>
            </w:r>
          </w:p>
          <w:p w14:paraId="0FC13FCD" w14:textId="77777777" w:rsidR="00042453" w:rsidRPr="003809DE" w:rsidRDefault="00042453" w:rsidP="004942C1">
            <w:pPr>
              <w:spacing w:before="100" w:beforeAutospacing="1" w:after="100" w:afterAutospacing="1"/>
              <w:jc w:val="both"/>
              <w:rPr>
                <w:rFonts w:ascii="Arial" w:hAnsi="Arial" w:cs="Arial"/>
              </w:rPr>
            </w:pPr>
            <w:r w:rsidRPr="003809DE">
              <w:rPr>
                <w:rFonts w:ascii="Arial" w:hAnsi="Arial" w:cs="Arial"/>
              </w:rPr>
              <w:t xml:space="preserve">The Independent Medical Practitioner must be a medical practitioner who is registered under Western Australian law in the medical profession (other than a student). They must also meet the requirements for independence under the </w:t>
            </w:r>
            <w:r w:rsidRPr="003809DE">
              <w:rPr>
                <w:rFonts w:ascii="Arial" w:hAnsi="Arial" w:cs="Arial"/>
                <w:i/>
              </w:rPr>
              <w:t xml:space="preserve">Guardianship and Administration Act 1990 </w:t>
            </w:r>
            <w:r w:rsidRPr="003809DE">
              <w:rPr>
                <w:rFonts w:ascii="Arial" w:hAnsi="Arial" w:cs="Arial"/>
              </w:rPr>
              <w:t>to avoid conflicts of interest regarding whether the Research Candidate is enrolled in the research or not.</w:t>
            </w:r>
          </w:p>
          <w:p w14:paraId="18ABE5CB" w14:textId="77777777" w:rsidR="00042453" w:rsidRDefault="00042453" w:rsidP="004942C1">
            <w:pPr>
              <w:spacing w:before="100" w:beforeAutospacing="1" w:after="100" w:afterAutospacing="1"/>
              <w:jc w:val="both"/>
              <w:rPr>
                <w:rFonts w:ascii="Arial" w:hAnsi="Arial" w:cs="Arial"/>
              </w:rPr>
            </w:pPr>
          </w:p>
        </w:tc>
      </w:tr>
      <w:tr w:rsidR="00042453" w14:paraId="302D889F" w14:textId="77777777" w:rsidTr="00042453">
        <w:tc>
          <w:tcPr>
            <w:tcW w:w="3681" w:type="dxa"/>
          </w:tcPr>
          <w:p w14:paraId="32BF4FE1" w14:textId="77777777" w:rsidR="00042453" w:rsidRPr="00042453" w:rsidRDefault="00042453" w:rsidP="004942C1">
            <w:pPr>
              <w:spacing w:before="100" w:beforeAutospacing="1" w:after="100" w:afterAutospacing="1"/>
              <w:jc w:val="both"/>
              <w:rPr>
                <w:rFonts w:ascii="Arial" w:hAnsi="Arial" w:cs="Arial"/>
              </w:rPr>
            </w:pPr>
            <w:r w:rsidRPr="00042453">
              <w:rPr>
                <w:rFonts w:ascii="Arial" w:hAnsi="Arial" w:cs="Arial"/>
                <w:b/>
              </w:rPr>
              <w:t>Research Decision</w:t>
            </w:r>
          </w:p>
          <w:p w14:paraId="05414B46" w14:textId="77777777" w:rsidR="00042453" w:rsidRDefault="00042453" w:rsidP="004942C1">
            <w:pPr>
              <w:spacing w:before="100" w:beforeAutospacing="1" w:after="100" w:afterAutospacing="1"/>
              <w:jc w:val="both"/>
              <w:rPr>
                <w:rFonts w:ascii="Arial" w:hAnsi="Arial" w:cs="Arial"/>
              </w:rPr>
            </w:pPr>
          </w:p>
        </w:tc>
        <w:tc>
          <w:tcPr>
            <w:tcW w:w="5335" w:type="dxa"/>
          </w:tcPr>
          <w:p w14:paraId="03063390" w14:textId="31B12D70" w:rsidR="00042453" w:rsidRPr="003809DE" w:rsidRDefault="00042453" w:rsidP="004942C1">
            <w:pPr>
              <w:spacing w:before="100" w:beforeAutospacing="1" w:after="100" w:afterAutospacing="1"/>
              <w:jc w:val="both"/>
              <w:rPr>
                <w:rFonts w:ascii="Arial" w:hAnsi="Arial" w:cs="Arial"/>
              </w:rPr>
            </w:pPr>
            <w:r w:rsidRPr="003809DE">
              <w:rPr>
                <w:rFonts w:ascii="Arial" w:hAnsi="Arial" w:cs="Arial"/>
              </w:rPr>
              <w:t>A Research Decision means a decision to consent</w:t>
            </w:r>
            <w:r w:rsidR="00753886">
              <w:rPr>
                <w:rFonts w:ascii="Arial" w:hAnsi="Arial" w:cs="Arial"/>
              </w:rPr>
              <w:t xml:space="preserve"> or </w:t>
            </w:r>
            <w:r w:rsidRPr="003809DE">
              <w:rPr>
                <w:rFonts w:ascii="Arial" w:hAnsi="Arial" w:cs="Arial"/>
              </w:rPr>
              <w:t>refuse to consent to the Research Candidate’s participation in the research.</w:t>
            </w:r>
          </w:p>
          <w:p w14:paraId="34F182A3" w14:textId="77777777" w:rsidR="00042453" w:rsidRDefault="00042453" w:rsidP="004942C1">
            <w:pPr>
              <w:spacing w:before="100" w:beforeAutospacing="1" w:after="100" w:afterAutospacing="1"/>
              <w:jc w:val="both"/>
              <w:rPr>
                <w:rFonts w:ascii="Arial" w:hAnsi="Arial" w:cs="Arial"/>
              </w:rPr>
            </w:pPr>
          </w:p>
        </w:tc>
      </w:tr>
    </w:tbl>
    <w:p w14:paraId="62CBAFED" w14:textId="04EB1A4D" w:rsidR="003915C6" w:rsidRDefault="003915C6" w:rsidP="004942C1">
      <w:pPr>
        <w:jc w:val="both"/>
        <w:rPr>
          <w:rFonts w:ascii="Arial" w:hAnsi="Arial" w:cs="Arial"/>
          <w:b/>
        </w:rPr>
      </w:pPr>
    </w:p>
    <w:p w14:paraId="06BDA882" w14:textId="3211753F" w:rsidR="00387D51" w:rsidRPr="00342E17" w:rsidRDefault="00894B92" w:rsidP="00342E17">
      <w:pPr>
        <w:pStyle w:val="Heading2"/>
      </w:pPr>
      <w:r w:rsidRPr="00342E17">
        <w:t xml:space="preserve">Pathway 1: </w:t>
      </w:r>
      <w:r w:rsidR="004C77B4" w:rsidRPr="00342E17">
        <w:t>Medical Research w</w:t>
      </w:r>
      <w:r w:rsidR="00B96D54" w:rsidRPr="00342E17">
        <w:t>ith Consent of a Research Decision Maker</w:t>
      </w:r>
    </w:p>
    <w:p w14:paraId="05AFDCFF" w14:textId="0BB5A033" w:rsidR="002E09C8" w:rsidRPr="000327EC" w:rsidRDefault="00944A48" w:rsidP="004942C1">
      <w:pPr>
        <w:jc w:val="both"/>
        <w:rPr>
          <w:rFonts w:ascii="Arial" w:hAnsi="Arial" w:cs="Arial"/>
        </w:rPr>
      </w:pPr>
      <w:r w:rsidRPr="000327EC">
        <w:rPr>
          <w:rFonts w:ascii="Arial" w:hAnsi="Arial" w:cs="Arial"/>
        </w:rPr>
        <w:t xml:space="preserve">The Research Decision </w:t>
      </w:r>
      <w:r w:rsidR="0057318B" w:rsidRPr="000327EC">
        <w:rPr>
          <w:rFonts w:ascii="Arial" w:hAnsi="Arial" w:cs="Arial"/>
        </w:rPr>
        <w:t xml:space="preserve">Maker has the authority to </w:t>
      </w:r>
      <w:r w:rsidR="003D4DCD" w:rsidRPr="000327EC">
        <w:rPr>
          <w:rFonts w:ascii="Arial" w:hAnsi="Arial" w:cs="Arial"/>
        </w:rPr>
        <w:t>make a Research Decision. That means that the Research Decision</w:t>
      </w:r>
      <w:r w:rsidR="00EF65F3" w:rsidRPr="000327EC">
        <w:rPr>
          <w:rFonts w:ascii="Arial" w:hAnsi="Arial" w:cs="Arial"/>
        </w:rPr>
        <w:t xml:space="preserve"> Maker</w:t>
      </w:r>
      <w:r w:rsidR="003D4DCD" w:rsidRPr="000327EC">
        <w:rPr>
          <w:rFonts w:ascii="Arial" w:hAnsi="Arial" w:cs="Arial"/>
        </w:rPr>
        <w:t xml:space="preserve"> can </w:t>
      </w:r>
      <w:r w:rsidR="0057318B" w:rsidRPr="000327EC">
        <w:rPr>
          <w:rFonts w:ascii="Arial" w:hAnsi="Arial" w:cs="Arial"/>
        </w:rPr>
        <w:t xml:space="preserve">either consent or refuse to consent to the Research </w:t>
      </w:r>
      <w:r w:rsidR="0057318B" w:rsidRPr="000327EC">
        <w:rPr>
          <w:rFonts w:ascii="Arial" w:hAnsi="Arial" w:cs="Arial"/>
        </w:rPr>
        <w:t xml:space="preserve">Candidate’s participation in the research. </w:t>
      </w:r>
      <w:r w:rsidR="002E09C8" w:rsidRPr="000327EC">
        <w:rPr>
          <w:rFonts w:ascii="Arial" w:hAnsi="Arial" w:cs="Arial"/>
        </w:rPr>
        <w:t xml:space="preserve">Under the </w:t>
      </w:r>
      <w:r w:rsidR="002E09C8" w:rsidRPr="000327EC">
        <w:rPr>
          <w:rFonts w:ascii="Arial" w:hAnsi="Arial" w:cs="Arial"/>
          <w:i/>
        </w:rPr>
        <w:t>Guardianship and Administration Act 1990</w:t>
      </w:r>
      <w:r w:rsidR="002E09C8" w:rsidRPr="000327EC">
        <w:rPr>
          <w:rFonts w:ascii="Arial" w:hAnsi="Arial" w:cs="Arial"/>
        </w:rPr>
        <w:t xml:space="preserve">, a person can make this Research Decision </w:t>
      </w:r>
      <w:r w:rsidR="00114A52" w:rsidRPr="000327EC">
        <w:rPr>
          <w:rFonts w:ascii="Arial" w:hAnsi="Arial" w:cs="Arial"/>
        </w:rPr>
        <w:t xml:space="preserve">as a Research Decision Maker </w:t>
      </w:r>
      <w:r w:rsidR="002E09C8" w:rsidRPr="000327EC">
        <w:rPr>
          <w:rFonts w:ascii="Arial" w:hAnsi="Arial" w:cs="Arial"/>
        </w:rPr>
        <w:t>if:</w:t>
      </w:r>
    </w:p>
    <w:p w14:paraId="46BDE2DA" w14:textId="726568F2" w:rsidR="002E09C8" w:rsidRPr="000327EC" w:rsidRDefault="002E09C8" w:rsidP="004942C1">
      <w:pPr>
        <w:pStyle w:val="ListParagraph"/>
        <w:numPr>
          <w:ilvl w:val="0"/>
          <w:numId w:val="2"/>
        </w:numPr>
        <w:jc w:val="both"/>
        <w:rPr>
          <w:rFonts w:ascii="Arial" w:hAnsi="Arial" w:cs="Arial"/>
        </w:rPr>
      </w:pPr>
      <w:r w:rsidRPr="000327EC">
        <w:rPr>
          <w:rFonts w:ascii="Arial" w:hAnsi="Arial" w:cs="Arial"/>
        </w:rPr>
        <w:t>They have authority as a Research Decision Maker</w:t>
      </w:r>
      <w:r w:rsidR="00460F0F" w:rsidRPr="000327EC">
        <w:rPr>
          <w:rFonts w:ascii="Arial" w:hAnsi="Arial" w:cs="Arial"/>
        </w:rPr>
        <w:t xml:space="preserve"> (see </w:t>
      </w:r>
      <w:r w:rsidR="00460F0F" w:rsidRPr="000327EC">
        <w:rPr>
          <w:rFonts w:ascii="Arial" w:hAnsi="Arial" w:cs="Arial"/>
          <w:i/>
        </w:rPr>
        <w:t>Figure 1</w:t>
      </w:r>
      <w:r w:rsidR="00460F0F" w:rsidRPr="000327EC">
        <w:rPr>
          <w:rFonts w:ascii="Arial" w:hAnsi="Arial" w:cs="Arial"/>
        </w:rPr>
        <w:t>)</w:t>
      </w:r>
      <w:r w:rsidRPr="000327EC">
        <w:rPr>
          <w:rFonts w:ascii="Arial" w:hAnsi="Arial" w:cs="Arial"/>
        </w:rPr>
        <w:t>.</w:t>
      </w:r>
      <w:r w:rsidR="00692D1A" w:rsidRPr="000327EC">
        <w:rPr>
          <w:rFonts w:ascii="Arial" w:hAnsi="Arial" w:cs="Arial"/>
        </w:rPr>
        <w:t xml:space="preserve"> </w:t>
      </w:r>
    </w:p>
    <w:p w14:paraId="7DB49238" w14:textId="6168B0C3" w:rsidR="002E09C8" w:rsidRPr="000327EC" w:rsidRDefault="002E09C8" w:rsidP="004942C1">
      <w:pPr>
        <w:pStyle w:val="ListParagraph"/>
        <w:numPr>
          <w:ilvl w:val="0"/>
          <w:numId w:val="2"/>
        </w:numPr>
        <w:jc w:val="both"/>
        <w:rPr>
          <w:rFonts w:ascii="Arial" w:hAnsi="Arial" w:cs="Arial"/>
        </w:rPr>
      </w:pPr>
      <w:r w:rsidRPr="000327EC">
        <w:rPr>
          <w:rFonts w:ascii="Arial" w:hAnsi="Arial" w:cs="Arial"/>
        </w:rPr>
        <w:t>They feel comfortable making a Research Decision on behalf of the</w:t>
      </w:r>
      <w:r w:rsidRPr="000327EC">
        <w:rPr>
          <w:rFonts w:ascii="Arial" w:hAnsi="Arial" w:cs="Arial"/>
          <w:spacing w:val="-17"/>
        </w:rPr>
        <w:t xml:space="preserve"> Research C</w:t>
      </w:r>
      <w:r w:rsidRPr="000327EC">
        <w:rPr>
          <w:rFonts w:ascii="Arial" w:hAnsi="Arial" w:cs="Arial"/>
        </w:rPr>
        <w:t>andidate.</w:t>
      </w:r>
    </w:p>
    <w:p w14:paraId="135A640F" w14:textId="6DBB3817" w:rsidR="002E09C8" w:rsidRPr="000327EC" w:rsidRDefault="1FF0A6DE" w:rsidP="004942C1">
      <w:pPr>
        <w:pStyle w:val="ListParagraph"/>
        <w:numPr>
          <w:ilvl w:val="0"/>
          <w:numId w:val="2"/>
        </w:numPr>
        <w:jc w:val="both"/>
        <w:rPr>
          <w:rFonts w:ascii="Arial" w:hAnsi="Arial" w:cs="Arial"/>
        </w:rPr>
      </w:pPr>
      <w:r w:rsidRPr="70BA60C1">
        <w:rPr>
          <w:rFonts w:ascii="Arial" w:hAnsi="Arial" w:cs="Arial"/>
        </w:rPr>
        <w:t>They</w:t>
      </w:r>
      <w:r w:rsidR="1F9B8678" w:rsidRPr="70BA60C1">
        <w:rPr>
          <w:rFonts w:ascii="Arial" w:hAnsi="Arial" w:cs="Arial"/>
        </w:rPr>
        <w:t xml:space="preserve"> have received the Independent Medical Practitioner’s determination in writing</w:t>
      </w:r>
      <w:r w:rsidR="00DD32F4">
        <w:rPr>
          <w:rFonts w:ascii="Arial" w:hAnsi="Arial" w:cs="Arial"/>
        </w:rPr>
        <w:t xml:space="preserve"> (if practicable before the medical research commences)</w:t>
      </w:r>
      <w:r w:rsidR="1F9B8678" w:rsidRPr="70BA60C1">
        <w:rPr>
          <w:rFonts w:ascii="Arial" w:hAnsi="Arial" w:cs="Arial"/>
        </w:rPr>
        <w:t xml:space="preserve"> with regards to the below points and having considered their determination, </w:t>
      </w:r>
      <w:r w:rsidRPr="70BA60C1">
        <w:rPr>
          <w:rFonts w:ascii="Arial" w:hAnsi="Arial" w:cs="Arial"/>
        </w:rPr>
        <w:t>they</w:t>
      </w:r>
      <w:r w:rsidR="1F9B8678" w:rsidRPr="70BA60C1">
        <w:rPr>
          <w:rFonts w:ascii="Arial" w:hAnsi="Arial" w:cs="Arial"/>
        </w:rPr>
        <w:t xml:space="preserve"> believe that: </w:t>
      </w:r>
    </w:p>
    <w:p w14:paraId="0DBD54B7" w14:textId="013E26AE" w:rsidR="002E09C8" w:rsidRPr="000327EC" w:rsidRDefault="002E09C8" w:rsidP="004942C1">
      <w:pPr>
        <w:pStyle w:val="ListParagraph"/>
        <w:numPr>
          <w:ilvl w:val="1"/>
          <w:numId w:val="2"/>
        </w:numPr>
        <w:jc w:val="both"/>
        <w:rPr>
          <w:rFonts w:ascii="Arial" w:hAnsi="Arial" w:cs="Arial"/>
        </w:rPr>
      </w:pPr>
      <w:r w:rsidRPr="000327EC">
        <w:rPr>
          <w:rFonts w:ascii="Arial" w:hAnsi="Arial" w:cs="Arial"/>
        </w:rPr>
        <w:t>Participating in the research would be in the Research Candidate’s best</w:t>
      </w:r>
      <w:r w:rsidRPr="000327EC">
        <w:rPr>
          <w:rFonts w:ascii="Arial" w:hAnsi="Arial" w:cs="Arial"/>
          <w:spacing w:val="2"/>
        </w:rPr>
        <w:t xml:space="preserve"> </w:t>
      </w:r>
      <w:r w:rsidRPr="000327EC">
        <w:rPr>
          <w:rFonts w:ascii="Arial" w:hAnsi="Arial" w:cs="Arial"/>
        </w:rPr>
        <w:t>interests, or not adverse to the Research Candidate’s best interests.</w:t>
      </w:r>
    </w:p>
    <w:p w14:paraId="3367ABFA" w14:textId="6DCB7032" w:rsidR="002E09C8" w:rsidRDefault="002E09C8" w:rsidP="004942C1">
      <w:pPr>
        <w:pStyle w:val="ListParagraph"/>
        <w:numPr>
          <w:ilvl w:val="1"/>
          <w:numId w:val="2"/>
        </w:numPr>
        <w:jc w:val="both"/>
        <w:rPr>
          <w:rFonts w:ascii="Arial" w:hAnsi="Arial" w:cs="Arial"/>
        </w:rPr>
      </w:pPr>
      <w:r w:rsidRPr="000327EC">
        <w:rPr>
          <w:rFonts w:ascii="Arial" w:hAnsi="Arial" w:cs="Arial"/>
        </w:rPr>
        <w:t>There are no substantial risks associated with participating in the research beyond the risks of the Research Candidate’s normal</w:t>
      </w:r>
      <w:r w:rsidRPr="000327EC">
        <w:rPr>
          <w:rFonts w:ascii="Arial" w:hAnsi="Arial" w:cs="Arial"/>
          <w:spacing w:val="-11"/>
        </w:rPr>
        <w:t xml:space="preserve"> </w:t>
      </w:r>
      <w:r w:rsidRPr="000327EC">
        <w:rPr>
          <w:rFonts w:ascii="Arial" w:hAnsi="Arial" w:cs="Arial"/>
        </w:rPr>
        <w:t>care.</w:t>
      </w:r>
      <w:r w:rsidR="00EF71E1" w:rsidRPr="000327EC">
        <w:rPr>
          <w:rFonts w:ascii="Arial" w:hAnsi="Arial" w:cs="Arial"/>
        </w:rPr>
        <w:t xml:space="preserve"> </w:t>
      </w:r>
    </w:p>
    <w:p w14:paraId="309C22D4" w14:textId="4263B55A" w:rsidR="001304AF" w:rsidRDefault="00067918" w:rsidP="004942C1">
      <w:pPr>
        <w:jc w:val="both"/>
        <w:rPr>
          <w:rFonts w:ascii="Arial" w:hAnsi="Arial" w:cs="Arial"/>
        </w:rPr>
      </w:pPr>
      <w:r>
        <w:rPr>
          <w:rFonts w:ascii="Arial" w:hAnsi="Arial" w:cs="Arial"/>
        </w:rPr>
        <w:t>A Research Decision Maker cannot consent to the Research Candidate’s participation in the Medical Research if the participation is inconsistent with any advance health directive in operation in respect of the Research Candidate.</w:t>
      </w:r>
    </w:p>
    <w:p w14:paraId="06312639" w14:textId="3DE8C04C" w:rsidR="00DD32F4" w:rsidRPr="00D75835" w:rsidRDefault="00DD32F4" w:rsidP="004942C1">
      <w:pPr>
        <w:jc w:val="both"/>
        <w:rPr>
          <w:rFonts w:ascii="Arial" w:hAnsi="Arial" w:cs="Arial"/>
        </w:rPr>
      </w:pPr>
      <w:r>
        <w:rPr>
          <w:rFonts w:ascii="Arial" w:hAnsi="Arial" w:cs="Arial"/>
        </w:rPr>
        <w:t>If it is not practicable to receive the Independent Medical Practitioner’s determining in writing before the research commences, the determination may be provided orally</w:t>
      </w:r>
      <w:r w:rsidR="00D75835">
        <w:rPr>
          <w:rFonts w:ascii="Arial" w:hAnsi="Arial" w:cs="Arial"/>
        </w:rPr>
        <w:t xml:space="preserve"> before the Medical Research commences, but must be </w:t>
      </w:r>
      <w:r w:rsidR="00770A68">
        <w:rPr>
          <w:rFonts w:ascii="Arial" w:hAnsi="Arial" w:cs="Arial"/>
        </w:rPr>
        <w:t>provided</w:t>
      </w:r>
      <w:r w:rsidR="007C7AEA">
        <w:rPr>
          <w:rFonts w:ascii="Arial" w:hAnsi="Arial" w:cs="Arial"/>
        </w:rPr>
        <w:t xml:space="preserve"> to the Research Decision Maker</w:t>
      </w:r>
      <w:r w:rsidR="00D75835">
        <w:rPr>
          <w:rFonts w:ascii="Arial" w:hAnsi="Arial" w:cs="Arial"/>
        </w:rPr>
        <w:t xml:space="preserve"> in writing after the Research Candidate commences participation in the Medical Research.</w:t>
      </w:r>
    </w:p>
    <w:p w14:paraId="229A9375" w14:textId="77777777" w:rsidR="00F057A1" w:rsidRPr="000327EC" w:rsidRDefault="00F057A1" w:rsidP="00342E17">
      <w:pPr>
        <w:pStyle w:val="Heading2"/>
      </w:pPr>
      <w:r w:rsidRPr="000327EC">
        <w:t xml:space="preserve">Pathway </w:t>
      </w:r>
      <w:r>
        <w:t>2</w:t>
      </w:r>
      <w:r w:rsidRPr="000327EC">
        <w:t xml:space="preserve">: </w:t>
      </w:r>
      <w:r>
        <w:t>Urgent Medical Research without Consent</w:t>
      </w:r>
    </w:p>
    <w:p w14:paraId="1F17C766" w14:textId="77777777" w:rsidR="00F057A1" w:rsidRPr="0069153A" w:rsidRDefault="00F057A1" w:rsidP="004942C1">
      <w:pPr>
        <w:jc w:val="both"/>
        <w:rPr>
          <w:rFonts w:ascii="Arial" w:hAnsi="Arial" w:cs="Arial"/>
          <w:sz w:val="24"/>
          <w:szCs w:val="24"/>
          <w:lang w:eastAsia="zh-CN"/>
        </w:rPr>
      </w:pPr>
      <w:r>
        <w:rPr>
          <w:rFonts w:ascii="Arial" w:hAnsi="Arial" w:cs="Arial"/>
          <w:lang w:eastAsia="zh-CN"/>
        </w:rPr>
        <w:t>In an emergency, a</w:t>
      </w:r>
      <w:r w:rsidRPr="0069153A">
        <w:rPr>
          <w:rFonts w:ascii="Arial" w:hAnsi="Arial" w:cs="Arial"/>
          <w:lang w:eastAsia="zh-CN"/>
        </w:rPr>
        <w:t xml:space="preserve"> health practitioner is able to administer </w:t>
      </w:r>
      <w:r>
        <w:rPr>
          <w:rFonts w:ascii="Arial" w:hAnsi="Arial" w:cs="Arial"/>
          <w:lang w:eastAsia="zh-CN"/>
        </w:rPr>
        <w:t xml:space="preserve">urgent </w:t>
      </w:r>
      <w:r w:rsidRPr="0069153A">
        <w:rPr>
          <w:rFonts w:ascii="Arial" w:hAnsi="Arial" w:cs="Arial"/>
          <w:lang w:eastAsia="zh-CN"/>
        </w:rPr>
        <w:t>treatment to a person as part of a medical research procedure without consent</w:t>
      </w:r>
      <w:r>
        <w:rPr>
          <w:rFonts w:ascii="Arial" w:hAnsi="Arial" w:cs="Arial"/>
          <w:lang w:eastAsia="zh-CN"/>
        </w:rPr>
        <w:t>,</w:t>
      </w:r>
      <w:r w:rsidRPr="0069153A">
        <w:rPr>
          <w:rFonts w:ascii="Arial" w:hAnsi="Arial" w:cs="Arial"/>
          <w:lang w:eastAsia="zh-CN"/>
        </w:rPr>
        <w:t xml:space="preserve"> </w:t>
      </w:r>
      <w:r>
        <w:rPr>
          <w:rFonts w:ascii="Arial" w:hAnsi="Arial" w:cs="Arial"/>
          <w:lang w:eastAsia="zh-CN"/>
        </w:rPr>
        <w:t>if</w:t>
      </w:r>
      <w:r w:rsidRPr="0069153A">
        <w:rPr>
          <w:rFonts w:ascii="Arial" w:hAnsi="Arial" w:cs="Arial"/>
          <w:lang w:eastAsia="zh-CN"/>
        </w:rPr>
        <w:t xml:space="preserve"> the researcher believes on reasonable grounds that the treatment is urgent</w:t>
      </w:r>
      <w:r>
        <w:rPr>
          <w:rFonts w:ascii="Arial" w:hAnsi="Arial" w:cs="Arial"/>
          <w:lang w:eastAsia="zh-CN"/>
        </w:rPr>
        <w:t xml:space="preserve">ly needed </w:t>
      </w:r>
      <w:r w:rsidRPr="0069153A">
        <w:rPr>
          <w:rFonts w:ascii="Arial" w:hAnsi="Arial" w:cs="Arial"/>
          <w:lang w:eastAsia="zh-CN"/>
        </w:rPr>
        <w:t>to:</w:t>
      </w:r>
    </w:p>
    <w:p w14:paraId="6E494A00" w14:textId="77777777" w:rsidR="00F057A1" w:rsidRPr="0069153A" w:rsidRDefault="00F057A1" w:rsidP="004942C1">
      <w:pPr>
        <w:pStyle w:val="ListParagraph"/>
        <w:numPr>
          <w:ilvl w:val="0"/>
          <w:numId w:val="10"/>
        </w:numPr>
        <w:jc w:val="both"/>
        <w:rPr>
          <w:rFonts w:ascii="Arial" w:hAnsi="Arial" w:cs="Arial"/>
          <w:lang w:eastAsia="zh-CN"/>
        </w:rPr>
      </w:pPr>
      <w:r w:rsidRPr="0069153A">
        <w:rPr>
          <w:rFonts w:ascii="Arial" w:hAnsi="Arial" w:cs="Arial"/>
          <w:lang w:eastAsia="zh-CN"/>
        </w:rPr>
        <w:lastRenderedPageBreak/>
        <w:t>save the person's life; or</w:t>
      </w:r>
    </w:p>
    <w:p w14:paraId="0CA8D9D0" w14:textId="77777777" w:rsidR="00F057A1" w:rsidRPr="0069153A" w:rsidRDefault="00F057A1" w:rsidP="004942C1">
      <w:pPr>
        <w:pStyle w:val="ListParagraph"/>
        <w:numPr>
          <w:ilvl w:val="0"/>
          <w:numId w:val="10"/>
        </w:numPr>
        <w:jc w:val="both"/>
        <w:rPr>
          <w:rFonts w:ascii="Arial" w:hAnsi="Arial" w:cs="Arial"/>
          <w:lang w:eastAsia="zh-CN"/>
        </w:rPr>
      </w:pPr>
      <w:r w:rsidRPr="0069153A">
        <w:rPr>
          <w:rFonts w:ascii="Arial" w:hAnsi="Arial" w:cs="Arial"/>
          <w:lang w:eastAsia="zh-CN"/>
        </w:rPr>
        <w:t>prevent serious damage to the person's health; or</w:t>
      </w:r>
    </w:p>
    <w:p w14:paraId="44B8C51F" w14:textId="77777777" w:rsidR="00F057A1" w:rsidRPr="0069153A" w:rsidRDefault="00F057A1" w:rsidP="004942C1">
      <w:pPr>
        <w:pStyle w:val="ListParagraph"/>
        <w:numPr>
          <w:ilvl w:val="0"/>
          <w:numId w:val="10"/>
        </w:numPr>
        <w:jc w:val="both"/>
        <w:rPr>
          <w:rFonts w:ascii="Arial" w:hAnsi="Arial" w:cs="Arial"/>
          <w:lang w:eastAsia="zh-CN"/>
        </w:rPr>
      </w:pPr>
      <w:r w:rsidRPr="0069153A">
        <w:rPr>
          <w:rFonts w:ascii="Arial" w:hAnsi="Arial" w:cs="Arial"/>
          <w:lang w:eastAsia="zh-CN"/>
        </w:rPr>
        <w:t>prevent the person from suffering or continuing to suffer significant pain or distress.</w:t>
      </w:r>
    </w:p>
    <w:p w14:paraId="7F6F17D1" w14:textId="7B9AFB41" w:rsidR="00F057A1" w:rsidRPr="0069153A" w:rsidRDefault="00F057A1" w:rsidP="004942C1">
      <w:pPr>
        <w:jc w:val="both"/>
        <w:rPr>
          <w:rFonts w:ascii="Arial" w:hAnsi="Arial" w:cs="Arial"/>
        </w:rPr>
      </w:pPr>
      <w:r w:rsidRPr="0069153A">
        <w:rPr>
          <w:rFonts w:ascii="Arial" w:hAnsi="Arial" w:cs="Arial"/>
          <w:lang w:eastAsia="zh-CN"/>
        </w:rPr>
        <w:t xml:space="preserve">The researcher can only do this </w:t>
      </w:r>
      <w:r>
        <w:rPr>
          <w:rFonts w:ascii="Arial" w:hAnsi="Arial" w:cs="Arial"/>
          <w:lang w:eastAsia="zh-CN"/>
        </w:rPr>
        <w:t xml:space="preserve">if </w:t>
      </w:r>
      <w:r w:rsidRPr="0069153A">
        <w:rPr>
          <w:rFonts w:ascii="Arial" w:hAnsi="Arial" w:cs="Arial"/>
          <w:lang w:eastAsia="zh-CN"/>
        </w:rPr>
        <w:t xml:space="preserve">it is impracticable to contact a Research Decision Maker in a timely manner, there is no advanced care directive that prohibits that treatment, and the researcher has received a determination from an Independent Medical Practitioner </w:t>
      </w:r>
      <w:r w:rsidRPr="0069153A">
        <w:rPr>
          <w:rFonts w:ascii="Arial" w:hAnsi="Arial" w:cs="Arial"/>
        </w:rPr>
        <w:t xml:space="preserve">that the research is in the Research Candidate’s best interests, or not adverse to their interests, and that there are no substantial risks associated with participating in the research beyond the risks of the Research Candidate’s normal care. </w:t>
      </w:r>
    </w:p>
    <w:p w14:paraId="70C59493" w14:textId="11E47BCB" w:rsidR="002E371D" w:rsidRPr="000327EC" w:rsidRDefault="00A24ACC" w:rsidP="00342E17">
      <w:pPr>
        <w:pStyle w:val="Heading2"/>
      </w:pPr>
      <w:r>
        <w:t>Frequently Asked Questions</w:t>
      </w:r>
    </w:p>
    <w:p w14:paraId="4F89A785" w14:textId="7C9666AC" w:rsidR="00221E88" w:rsidRDefault="003865C1" w:rsidP="004942C1">
      <w:pPr>
        <w:jc w:val="both"/>
        <w:rPr>
          <w:rFonts w:ascii="Arial" w:hAnsi="Arial" w:cs="Arial"/>
        </w:rPr>
      </w:pPr>
      <w:r>
        <w:rPr>
          <w:rFonts w:ascii="Arial" w:hAnsi="Arial" w:cs="Arial"/>
          <w:u w:val="single"/>
        </w:rPr>
        <w:t>Who can</w:t>
      </w:r>
      <w:r w:rsidR="00970D6B">
        <w:rPr>
          <w:rFonts w:ascii="Arial" w:hAnsi="Arial" w:cs="Arial"/>
          <w:u w:val="single"/>
        </w:rPr>
        <w:t xml:space="preserve"> be</w:t>
      </w:r>
      <w:r w:rsidR="00BB1025">
        <w:rPr>
          <w:rFonts w:ascii="Arial" w:hAnsi="Arial" w:cs="Arial"/>
          <w:u w:val="single"/>
        </w:rPr>
        <w:t xml:space="preserve"> a Research Decision Maker?</w:t>
      </w:r>
    </w:p>
    <w:p w14:paraId="62C487C3" w14:textId="63B4FE02" w:rsidR="00E54A8A" w:rsidRDefault="00460F0F" w:rsidP="004942C1">
      <w:pPr>
        <w:jc w:val="both"/>
        <w:rPr>
          <w:rFonts w:ascii="Arial" w:hAnsi="Arial" w:cs="Arial"/>
          <w:b/>
        </w:rPr>
      </w:pPr>
      <w:r w:rsidRPr="00B35EE2">
        <w:rPr>
          <w:rFonts w:ascii="Arial" w:hAnsi="Arial" w:cs="Arial"/>
          <w:b/>
          <w:i/>
        </w:rPr>
        <w:t>Figure 1</w:t>
      </w:r>
      <w:r w:rsidR="006C5FC1" w:rsidRPr="000327EC">
        <w:rPr>
          <w:rFonts w:ascii="Arial" w:hAnsi="Arial" w:cs="Arial"/>
          <w:b/>
        </w:rPr>
        <w:t xml:space="preserve"> -</w:t>
      </w:r>
      <w:r w:rsidRPr="000327EC">
        <w:rPr>
          <w:rFonts w:ascii="Arial" w:hAnsi="Arial" w:cs="Arial"/>
          <w:b/>
        </w:rPr>
        <w:t xml:space="preserve"> Hiera</w:t>
      </w:r>
      <w:r w:rsidR="00777BB8" w:rsidRPr="000327EC">
        <w:rPr>
          <w:rFonts w:ascii="Arial" w:hAnsi="Arial" w:cs="Arial"/>
          <w:b/>
        </w:rPr>
        <w:t>rchy of Research Decision Makers</w:t>
      </w:r>
    </w:p>
    <w:p w14:paraId="35E157C0" w14:textId="2CE5EE34" w:rsidR="00624F52" w:rsidRPr="00E54A8A" w:rsidRDefault="003865C1" w:rsidP="004942C1">
      <w:pPr>
        <w:jc w:val="both"/>
        <w:rPr>
          <w:rFonts w:ascii="Arial" w:hAnsi="Arial" w:cs="Arial"/>
          <w:b/>
        </w:rPr>
      </w:pPr>
      <w:r>
        <w:rPr>
          <w:rFonts w:ascii="Arial" w:hAnsi="Arial" w:cs="Arial"/>
        </w:rPr>
        <w:t>A</w:t>
      </w:r>
      <w:r w:rsidR="00624F52" w:rsidRPr="000327EC">
        <w:rPr>
          <w:rFonts w:ascii="Arial" w:hAnsi="Arial" w:cs="Arial"/>
        </w:rPr>
        <w:t xml:space="preserve"> flowchart has been provided by the Office of the Public Advocate as guidance regarding the hierarchy of Research Decision Makers under the </w:t>
      </w:r>
      <w:r w:rsidR="00624F52" w:rsidRPr="000327EC">
        <w:rPr>
          <w:rFonts w:ascii="Arial" w:hAnsi="Arial" w:cs="Arial"/>
          <w:i/>
        </w:rPr>
        <w:t>Guardianship and Administration Act 1990</w:t>
      </w:r>
      <w:r w:rsidR="00624F52" w:rsidRPr="000327EC">
        <w:rPr>
          <w:rFonts w:ascii="Arial" w:hAnsi="Arial" w:cs="Arial"/>
        </w:rPr>
        <w:t>.</w:t>
      </w:r>
    </w:p>
    <w:p w14:paraId="7F3A03D5" w14:textId="59140EF9" w:rsidR="00624F52" w:rsidRPr="000327EC" w:rsidRDefault="004942C1" w:rsidP="004942C1">
      <w:pPr>
        <w:spacing w:after="0" w:line="240" w:lineRule="auto"/>
        <w:jc w:val="both"/>
        <w:rPr>
          <w:rFonts w:ascii="Arial" w:hAnsi="Arial" w:cs="Arial"/>
          <w:u w:val="single"/>
        </w:rPr>
      </w:pPr>
      <w:r w:rsidRPr="000327EC">
        <w:rPr>
          <w:rFonts w:ascii="Arial" w:hAnsi="Arial" w:cs="Arial"/>
          <w:noProof/>
          <w:color w:val="2B579A"/>
          <w:shd w:val="clear" w:color="auto" w:fill="E6E6E6"/>
          <w:lang w:eastAsia="en-AU"/>
        </w:rPr>
        <w:drawing>
          <wp:anchor distT="0" distB="0" distL="114300" distR="114300" simplePos="0" relativeHeight="251658240" behindDoc="0" locked="0" layoutInCell="1" allowOverlap="1" wp14:anchorId="7FFA543D" wp14:editId="6D0EEA87">
            <wp:simplePos x="0" y="0"/>
            <wp:positionH relativeFrom="margin">
              <wp:align>center</wp:align>
            </wp:positionH>
            <wp:positionV relativeFrom="paragraph">
              <wp:posOffset>25400</wp:posOffset>
            </wp:positionV>
            <wp:extent cx="3838353" cy="5121483"/>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erarchy of treatment decision-makers 9 Sept"/>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838353" cy="51214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B1FD7C" w14:textId="050F6BA5" w:rsidR="00624F52" w:rsidRPr="000327EC" w:rsidRDefault="00624F52" w:rsidP="004942C1">
      <w:pPr>
        <w:spacing w:after="0" w:line="240" w:lineRule="auto"/>
        <w:jc w:val="both"/>
        <w:rPr>
          <w:rFonts w:ascii="Arial" w:hAnsi="Arial" w:cs="Arial"/>
          <w:u w:val="single"/>
        </w:rPr>
      </w:pPr>
    </w:p>
    <w:p w14:paraId="3547763E" w14:textId="05103028" w:rsidR="00026A5F" w:rsidRPr="000327EC" w:rsidRDefault="00026A5F" w:rsidP="004942C1">
      <w:pPr>
        <w:jc w:val="both"/>
        <w:rPr>
          <w:rFonts w:ascii="Arial" w:hAnsi="Arial" w:cs="Arial"/>
          <w:u w:val="single"/>
        </w:rPr>
      </w:pPr>
    </w:p>
    <w:p w14:paraId="597BA0B4" w14:textId="049A22EA" w:rsidR="00026A5F" w:rsidRPr="000327EC" w:rsidRDefault="00026A5F" w:rsidP="004942C1">
      <w:pPr>
        <w:jc w:val="both"/>
        <w:rPr>
          <w:rFonts w:ascii="Arial" w:hAnsi="Arial" w:cs="Arial"/>
          <w:u w:val="single"/>
        </w:rPr>
      </w:pPr>
    </w:p>
    <w:p w14:paraId="48A2B505" w14:textId="21383087" w:rsidR="00026A5F" w:rsidRPr="000327EC" w:rsidRDefault="00026A5F" w:rsidP="004942C1">
      <w:pPr>
        <w:jc w:val="both"/>
        <w:rPr>
          <w:rFonts w:ascii="Arial" w:hAnsi="Arial" w:cs="Arial"/>
          <w:u w:val="single"/>
        </w:rPr>
      </w:pPr>
    </w:p>
    <w:p w14:paraId="26952C0D" w14:textId="19605DE8" w:rsidR="00026A5F" w:rsidRPr="000327EC" w:rsidRDefault="00026A5F" w:rsidP="004942C1">
      <w:pPr>
        <w:jc w:val="both"/>
        <w:rPr>
          <w:rFonts w:ascii="Arial" w:hAnsi="Arial" w:cs="Arial"/>
          <w:u w:val="single"/>
        </w:rPr>
      </w:pPr>
    </w:p>
    <w:p w14:paraId="5D58882E" w14:textId="13BBB0A4" w:rsidR="00026A5F" w:rsidRPr="000327EC" w:rsidRDefault="00026A5F" w:rsidP="004942C1">
      <w:pPr>
        <w:jc w:val="both"/>
        <w:rPr>
          <w:rFonts w:ascii="Arial" w:hAnsi="Arial" w:cs="Arial"/>
          <w:u w:val="single"/>
        </w:rPr>
      </w:pPr>
    </w:p>
    <w:p w14:paraId="004FAB2C" w14:textId="77777777" w:rsidR="00026A5F" w:rsidRPr="000327EC" w:rsidRDefault="00026A5F" w:rsidP="004942C1">
      <w:pPr>
        <w:jc w:val="both"/>
        <w:rPr>
          <w:rFonts w:ascii="Arial" w:hAnsi="Arial" w:cs="Arial"/>
          <w:u w:val="single"/>
        </w:rPr>
      </w:pPr>
    </w:p>
    <w:p w14:paraId="72B8C66B" w14:textId="493C63C1" w:rsidR="00026A5F" w:rsidRPr="000327EC" w:rsidRDefault="00026A5F" w:rsidP="004942C1">
      <w:pPr>
        <w:jc w:val="both"/>
        <w:rPr>
          <w:rFonts w:ascii="Arial" w:hAnsi="Arial" w:cs="Arial"/>
          <w:u w:val="single"/>
        </w:rPr>
      </w:pPr>
    </w:p>
    <w:p w14:paraId="78D1A50D" w14:textId="258EAE66" w:rsidR="00026A5F" w:rsidRPr="000327EC" w:rsidRDefault="00026A5F" w:rsidP="004942C1">
      <w:pPr>
        <w:jc w:val="both"/>
        <w:rPr>
          <w:rFonts w:ascii="Arial" w:hAnsi="Arial" w:cs="Arial"/>
          <w:u w:val="single"/>
        </w:rPr>
      </w:pPr>
    </w:p>
    <w:p w14:paraId="6551F44A" w14:textId="65791720" w:rsidR="00026A5F" w:rsidRPr="000327EC" w:rsidRDefault="00026A5F" w:rsidP="004942C1">
      <w:pPr>
        <w:jc w:val="both"/>
        <w:rPr>
          <w:rFonts w:ascii="Arial" w:hAnsi="Arial" w:cs="Arial"/>
          <w:u w:val="single"/>
        </w:rPr>
      </w:pPr>
    </w:p>
    <w:p w14:paraId="1DB1CF75" w14:textId="3862ABCD" w:rsidR="00026A5F" w:rsidRPr="000327EC" w:rsidRDefault="00026A5F" w:rsidP="004942C1">
      <w:pPr>
        <w:jc w:val="both"/>
        <w:rPr>
          <w:rFonts w:ascii="Arial" w:hAnsi="Arial" w:cs="Arial"/>
          <w:u w:val="single"/>
        </w:rPr>
      </w:pPr>
    </w:p>
    <w:p w14:paraId="78B4CC7C" w14:textId="181D9BB5" w:rsidR="00026A5F" w:rsidRPr="000327EC" w:rsidRDefault="00026A5F" w:rsidP="004942C1">
      <w:pPr>
        <w:jc w:val="both"/>
        <w:rPr>
          <w:rFonts w:ascii="Arial" w:hAnsi="Arial" w:cs="Arial"/>
          <w:u w:val="single"/>
        </w:rPr>
      </w:pPr>
    </w:p>
    <w:p w14:paraId="70D559A6" w14:textId="77777777" w:rsidR="003915C6" w:rsidRDefault="003915C6" w:rsidP="004942C1">
      <w:pPr>
        <w:jc w:val="both"/>
        <w:rPr>
          <w:rFonts w:ascii="Arial" w:hAnsi="Arial" w:cs="Arial"/>
        </w:rPr>
      </w:pPr>
    </w:p>
    <w:p w14:paraId="17D0942F" w14:textId="77777777" w:rsidR="003915C6" w:rsidRDefault="003915C6" w:rsidP="004942C1">
      <w:pPr>
        <w:jc w:val="both"/>
        <w:rPr>
          <w:rFonts w:ascii="Arial" w:hAnsi="Arial" w:cs="Arial"/>
        </w:rPr>
      </w:pPr>
    </w:p>
    <w:p w14:paraId="7D6A374B" w14:textId="77777777" w:rsidR="003915C6" w:rsidRDefault="003915C6" w:rsidP="004942C1">
      <w:pPr>
        <w:jc w:val="both"/>
        <w:rPr>
          <w:rFonts w:ascii="Arial" w:hAnsi="Arial" w:cs="Arial"/>
        </w:rPr>
      </w:pPr>
    </w:p>
    <w:p w14:paraId="109E68CD" w14:textId="77777777" w:rsidR="00E520F1" w:rsidRDefault="00E520F1" w:rsidP="004942C1">
      <w:pPr>
        <w:jc w:val="both"/>
        <w:rPr>
          <w:rFonts w:ascii="Arial" w:hAnsi="Arial" w:cs="Arial"/>
        </w:rPr>
      </w:pPr>
    </w:p>
    <w:p w14:paraId="05148B07" w14:textId="77777777" w:rsidR="00E520F1" w:rsidRDefault="00E520F1" w:rsidP="004942C1">
      <w:pPr>
        <w:jc w:val="both"/>
        <w:rPr>
          <w:rFonts w:ascii="Arial" w:hAnsi="Arial" w:cs="Arial"/>
        </w:rPr>
      </w:pPr>
    </w:p>
    <w:p w14:paraId="360E749C" w14:textId="77777777" w:rsidR="004942C1" w:rsidRDefault="004942C1" w:rsidP="004942C1">
      <w:pPr>
        <w:jc w:val="both"/>
        <w:rPr>
          <w:rFonts w:ascii="Arial" w:hAnsi="Arial" w:cs="Arial"/>
        </w:rPr>
      </w:pPr>
    </w:p>
    <w:p w14:paraId="01B46FD3" w14:textId="77777777" w:rsidR="004942C1" w:rsidRDefault="004942C1" w:rsidP="004942C1">
      <w:pPr>
        <w:jc w:val="both"/>
        <w:rPr>
          <w:rFonts w:ascii="Arial" w:hAnsi="Arial" w:cs="Arial"/>
        </w:rPr>
      </w:pPr>
    </w:p>
    <w:p w14:paraId="3FC14D80" w14:textId="13AFC737" w:rsidR="00026A5F" w:rsidRPr="000327EC" w:rsidRDefault="00026A5F" w:rsidP="004942C1">
      <w:pPr>
        <w:jc w:val="both"/>
        <w:rPr>
          <w:rFonts w:ascii="Arial" w:hAnsi="Arial" w:cs="Arial"/>
        </w:rPr>
      </w:pPr>
      <w:r w:rsidRPr="000327EC">
        <w:rPr>
          <w:rFonts w:ascii="Arial" w:hAnsi="Arial" w:cs="Arial"/>
        </w:rPr>
        <w:t xml:space="preserve">Further information about </w:t>
      </w:r>
      <w:r w:rsidRPr="000327EC">
        <w:rPr>
          <w:rFonts w:ascii="Arial" w:hAnsi="Arial" w:cs="Arial"/>
          <w:i/>
        </w:rPr>
        <w:t>Figure 1</w:t>
      </w:r>
      <w:r w:rsidRPr="000327EC">
        <w:rPr>
          <w:rFonts w:ascii="Arial" w:hAnsi="Arial" w:cs="Arial"/>
        </w:rPr>
        <w:t xml:space="preserve"> can be obtained from the Office of the Public Advocate. </w:t>
      </w:r>
    </w:p>
    <w:p w14:paraId="75C70F59" w14:textId="77777777" w:rsidR="00026A5F" w:rsidRPr="000327EC" w:rsidRDefault="00026A5F" w:rsidP="004942C1">
      <w:pPr>
        <w:spacing w:after="0" w:line="240" w:lineRule="auto"/>
        <w:jc w:val="both"/>
        <w:rPr>
          <w:rFonts w:ascii="Arial" w:hAnsi="Arial" w:cs="Arial"/>
        </w:rPr>
      </w:pPr>
      <w:r w:rsidRPr="000327EC">
        <w:rPr>
          <w:rFonts w:ascii="Arial" w:hAnsi="Arial" w:cs="Arial"/>
        </w:rPr>
        <w:t>Office of the Public Advocate</w:t>
      </w:r>
    </w:p>
    <w:p w14:paraId="70A4C017" w14:textId="77777777" w:rsidR="00026A5F" w:rsidRPr="000327EC" w:rsidRDefault="00026A5F" w:rsidP="004942C1">
      <w:pPr>
        <w:spacing w:after="0" w:line="240" w:lineRule="auto"/>
        <w:jc w:val="both"/>
        <w:rPr>
          <w:rFonts w:ascii="Arial" w:hAnsi="Arial" w:cs="Arial"/>
        </w:rPr>
      </w:pPr>
      <w:r w:rsidRPr="000327EC">
        <w:rPr>
          <w:rFonts w:ascii="Arial" w:hAnsi="Arial" w:cs="Arial"/>
        </w:rPr>
        <w:lastRenderedPageBreak/>
        <w:t>PO Box 6293, EAST PERTH  WA  6892</w:t>
      </w:r>
    </w:p>
    <w:p w14:paraId="7B6A2ECF" w14:textId="77777777" w:rsidR="00026A5F" w:rsidRPr="000327EC" w:rsidRDefault="00026A5F" w:rsidP="004942C1">
      <w:pPr>
        <w:spacing w:after="0" w:line="240" w:lineRule="auto"/>
        <w:jc w:val="both"/>
        <w:rPr>
          <w:rFonts w:ascii="Arial" w:hAnsi="Arial" w:cs="Arial"/>
        </w:rPr>
      </w:pPr>
      <w:r w:rsidRPr="000327EC">
        <w:rPr>
          <w:rFonts w:ascii="Arial" w:hAnsi="Arial" w:cs="Arial"/>
        </w:rPr>
        <w:t>Telephone: 1300 858 455</w:t>
      </w:r>
    </w:p>
    <w:p w14:paraId="0FF6CCE9" w14:textId="77777777" w:rsidR="00026A5F" w:rsidRPr="000327EC" w:rsidRDefault="00026A5F" w:rsidP="004942C1">
      <w:pPr>
        <w:spacing w:after="0" w:line="240" w:lineRule="auto"/>
        <w:jc w:val="both"/>
        <w:rPr>
          <w:rFonts w:ascii="Arial" w:hAnsi="Arial" w:cs="Arial"/>
        </w:rPr>
      </w:pPr>
      <w:r w:rsidRPr="000327EC">
        <w:rPr>
          <w:rFonts w:ascii="Arial" w:hAnsi="Arial" w:cs="Arial"/>
        </w:rPr>
        <w:t xml:space="preserve">Email: </w:t>
      </w:r>
      <w:hyperlink r:id="rId17" w:history="1">
        <w:r w:rsidRPr="000327EC">
          <w:rPr>
            <w:rStyle w:val="Hyperlink"/>
            <w:rFonts w:ascii="Arial" w:hAnsi="Arial" w:cs="Arial"/>
          </w:rPr>
          <w:t>opa@justice.wa.gov.au</w:t>
        </w:r>
      </w:hyperlink>
    </w:p>
    <w:p w14:paraId="3392B02A" w14:textId="0A1FC5F6" w:rsidR="00026A5F" w:rsidRPr="000327EC" w:rsidRDefault="00026A5F" w:rsidP="004942C1">
      <w:pPr>
        <w:spacing w:after="0" w:line="240" w:lineRule="auto"/>
        <w:jc w:val="both"/>
        <w:rPr>
          <w:rFonts w:ascii="Arial" w:hAnsi="Arial" w:cs="Arial"/>
          <w:u w:val="single"/>
        </w:rPr>
      </w:pPr>
      <w:r w:rsidRPr="000327EC">
        <w:rPr>
          <w:rFonts w:ascii="Arial" w:hAnsi="Arial" w:cs="Arial"/>
        </w:rPr>
        <w:t xml:space="preserve">Web: </w:t>
      </w:r>
      <w:hyperlink r:id="rId18" w:history="1">
        <w:r w:rsidRPr="000327EC">
          <w:rPr>
            <w:rStyle w:val="Hyperlink"/>
            <w:rFonts w:ascii="Arial" w:hAnsi="Arial" w:cs="Arial"/>
          </w:rPr>
          <w:t>www.publicadvocate.wa.gov.au</w:t>
        </w:r>
      </w:hyperlink>
      <w:r w:rsidRPr="000327EC">
        <w:rPr>
          <w:rFonts w:ascii="Arial" w:hAnsi="Arial" w:cs="Arial"/>
        </w:rPr>
        <w:t xml:space="preserve"> </w:t>
      </w:r>
      <w:r w:rsidRPr="000327EC">
        <w:rPr>
          <w:rFonts w:ascii="Arial" w:hAnsi="Arial" w:cs="Arial"/>
          <w:u w:val="single"/>
        </w:rPr>
        <w:t xml:space="preserve"> </w:t>
      </w:r>
    </w:p>
    <w:p w14:paraId="00FF0D29" w14:textId="77777777" w:rsidR="00026A5F" w:rsidRPr="000327EC" w:rsidRDefault="00026A5F" w:rsidP="004942C1">
      <w:pPr>
        <w:jc w:val="both"/>
        <w:rPr>
          <w:rFonts w:ascii="Arial" w:hAnsi="Arial" w:cs="Arial"/>
          <w:u w:val="single"/>
        </w:rPr>
      </w:pPr>
    </w:p>
    <w:p w14:paraId="64115618" w14:textId="1B520055" w:rsidR="00BB1025" w:rsidRPr="00BB1025" w:rsidRDefault="00BB1025" w:rsidP="004942C1">
      <w:pPr>
        <w:jc w:val="both"/>
        <w:rPr>
          <w:rFonts w:ascii="Arial" w:hAnsi="Arial" w:cs="Arial"/>
          <w:u w:val="single"/>
        </w:rPr>
      </w:pPr>
      <w:r>
        <w:rPr>
          <w:rFonts w:ascii="Arial" w:hAnsi="Arial" w:cs="Arial"/>
          <w:u w:val="single"/>
        </w:rPr>
        <w:t>How are best interests and risks</w:t>
      </w:r>
      <w:r w:rsidR="00056FB6">
        <w:rPr>
          <w:rFonts w:ascii="Arial" w:hAnsi="Arial" w:cs="Arial"/>
          <w:u w:val="single"/>
        </w:rPr>
        <w:t xml:space="preserve"> considered?</w:t>
      </w:r>
    </w:p>
    <w:p w14:paraId="527C58DB" w14:textId="77777777" w:rsidR="00991819" w:rsidRPr="000327EC" w:rsidRDefault="00991819" w:rsidP="004942C1">
      <w:pPr>
        <w:spacing w:after="0" w:line="240" w:lineRule="auto"/>
        <w:jc w:val="both"/>
        <w:rPr>
          <w:rFonts w:ascii="Arial" w:hAnsi="Arial" w:cs="Arial"/>
        </w:rPr>
      </w:pPr>
      <w:r w:rsidRPr="000327EC">
        <w:rPr>
          <w:rFonts w:ascii="Arial" w:hAnsi="Arial" w:cs="Arial"/>
        </w:rPr>
        <w:t>The below factors must be taken into account by the Independent Medical Practitioner (IMP) when making their determination regarding the Research Candidate’s participation in the research.</w:t>
      </w:r>
    </w:p>
    <w:p w14:paraId="0769AC78" w14:textId="77777777" w:rsidR="00991819" w:rsidRPr="000327EC" w:rsidRDefault="00991819" w:rsidP="004942C1">
      <w:pPr>
        <w:spacing w:after="0" w:line="240" w:lineRule="auto"/>
        <w:jc w:val="both"/>
        <w:rPr>
          <w:rFonts w:ascii="Arial" w:hAnsi="Arial" w:cs="Arial"/>
        </w:rPr>
      </w:pPr>
    </w:p>
    <w:p w14:paraId="7C0A2213" w14:textId="77777777" w:rsidR="00991819" w:rsidRPr="000327EC" w:rsidRDefault="00991819" w:rsidP="004942C1">
      <w:pPr>
        <w:spacing w:after="0" w:line="240" w:lineRule="auto"/>
        <w:jc w:val="both"/>
        <w:rPr>
          <w:rFonts w:ascii="Arial" w:hAnsi="Arial" w:cs="Arial"/>
        </w:rPr>
      </w:pPr>
      <w:r w:rsidRPr="000327EC">
        <w:rPr>
          <w:rFonts w:ascii="Arial" w:hAnsi="Arial" w:cs="Arial"/>
        </w:rPr>
        <w:t>Research Decision Makers should be aware of this information and consider it in light of the IMP’s determination when making a Research Decision in respect of the Research Candidate.</w:t>
      </w:r>
    </w:p>
    <w:p w14:paraId="2BCA32BB" w14:textId="77777777" w:rsidR="00991819" w:rsidRPr="000327EC" w:rsidRDefault="00991819" w:rsidP="004942C1">
      <w:pPr>
        <w:spacing w:after="0" w:line="240" w:lineRule="auto"/>
        <w:jc w:val="both"/>
        <w:rPr>
          <w:rFonts w:ascii="Arial" w:hAnsi="Arial" w:cs="Arial"/>
        </w:rPr>
      </w:pPr>
    </w:p>
    <w:p w14:paraId="07090548" w14:textId="77777777" w:rsidR="00991819" w:rsidRPr="000327EC" w:rsidRDefault="00991819" w:rsidP="004942C1">
      <w:pPr>
        <w:spacing w:after="0" w:line="240" w:lineRule="auto"/>
        <w:jc w:val="both"/>
        <w:rPr>
          <w:rFonts w:ascii="Arial" w:hAnsi="Arial" w:cs="Arial"/>
          <w:b/>
        </w:rPr>
      </w:pPr>
      <w:r w:rsidRPr="000327EC">
        <w:rPr>
          <w:rFonts w:ascii="Arial" w:hAnsi="Arial" w:cs="Arial"/>
          <w:b/>
        </w:rPr>
        <w:t>Best interests</w:t>
      </w:r>
    </w:p>
    <w:p w14:paraId="001C4A5E" w14:textId="77777777" w:rsidR="00991819" w:rsidRPr="000327EC" w:rsidRDefault="00991819" w:rsidP="004942C1">
      <w:pPr>
        <w:spacing w:after="0" w:line="240" w:lineRule="auto"/>
        <w:jc w:val="both"/>
        <w:rPr>
          <w:rFonts w:ascii="Arial" w:hAnsi="Arial" w:cs="Arial"/>
          <w:b/>
        </w:rPr>
      </w:pPr>
    </w:p>
    <w:p w14:paraId="585D95E5" w14:textId="77777777" w:rsidR="00991819" w:rsidRPr="000327EC" w:rsidRDefault="00991819" w:rsidP="004942C1">
      <w:pPr>
        <w:spacing w:after="0" w:line="240" w:lineRule="auto"/>
        <w:jc w:val="both"/>
        <w:rPr>
          <w:rFonts w:ascii="Arial" w:hAnsi="Arial" w:cs="Arial"/>
        </w:rPr>
      </w:pPr>
      <w:r w:rsidRPr="000327EC">
        <w:rPr>
          <w:rFonts w:ascii="Arial" w:hAnsi="Arial" w:cs="Arial"/>
        </w:rPr>
        <w:t>The IMP must determine that participation in this research is in the best interests of the Research Candidate or will not be adverse to the interests of the research candidate.</w:t>
      </w:r>
    </w:p>
    <w:p w14:paraId="194C504E" w14:textId="77777777" w:rsidR="00991819" w:rsidRPr="000327EC" w:rsidRDefault="00991819" w:rsidP="004942C1">
      <w:pPr>
        <w:spacing w:before="60" w:after="60"/>
        <w:jc w:val="both"/>
        <w:rPr>
          <w:rFonts w:ascii="Arial" w:hAnsi="Arial" w:cs="Arial"/>
        </w:rPr>
      </w:pPr>
      <w:r w:rsidRPr="000327EC">
        <w:rPr>
          <w:rFonts w:ascii="Arial" w:hAnsi="Arial" w:cs="Arial"/>
        </w:rPr>
        <w:t>The IMP must take into account:</w:t>
      </w:r>
    </w:p>
    <w:p w14:paraId="1FB18798" w14:textId="77777777" w:rsidR="00991819" w:rsidRPr="000327EC" w:rsidRDefault="00991819" w:rsidP="004942C1">
      <w:pPr>
        <w:pStyle w:val="ListParagraph"/>
        <w:numPr>
          <w:ilvl w:val="0"/>
          <w:numId w:val="4"/>
        </w:numPr>
        <w:spacing w:before="60" w:after="60"/>
        <w:jc w:val="both"/>
        <w:rPr>
          <w:rFonts w:ascii="Arial" w:hAnsi="Arial" w:cs="Arial"/>
        </w:rPr>
      </w:pPr>
      <w:r w:rsidRPr="000327EC">
        <w:rPr>
          <w:rFonts w:ascii="Arial" w:hAnsi="Arial" w:cs="Arial"/>
        </w:rPr>
        <w:t xml:space="preserve">the wishes of the person (to the extent they can be ascertained) as the paramount consideration; </w:t>
      </w:r>
    </w:p>
    <w:p w14:paraId="78ABA217" w14:textId="77777777" w:rsidR="00991819" w:rsidRPr="000327EC" w:rsidRDefault="00991819" w:rsidP="004942C1">
      <w:pPr>
        <w:pStyle w:val="ListParagraph"/>
        <w:numPr>
          <w:ilvl w:val="0"/>
          <w:numId w:val="4"/>
        </w:numPr>
        <w:spacing w:before="60" w:after="60"/>
        <w:jc w:val="both"/>
        <w:rPr>
          <w:rFonts w:ascii="Arial" w:hAnsi="Arial" w:cs="Arial"/>
        </w:rPr>
      </w:pPr>
      <w:r w:rsidRPr="000327EC">
        <w:rPr>
          <w:rFonts w:ascii="Arial" w:hAnsi="Arial" w:cs="Arial"/>
        </w:rPr>
        <w:t>the likely effects of research participation, including:</w:t>
      </w:r>
    </w:p>
    <w:p w14:paraId="6B763E52" w14:textId="77777777" w:rsidR="00991819" w:rsidRPr="000327EC" w:rsidRDefault="00991819" w:rsidP="004942C1">
      <w:pPr>
        <w:pStyle w:val="ListParagraph"/>
        <w:numPr>
          <w:ilvl w:val="1"/>
          <w:numId w:val="5"/>
        </w:numPr>
        <w:spacing w:before="60" w:after="60"/>
        <w:jc w:val="both"/>
        <w:rPr>
          <w:rFonts w:ascii="Arial" w:hAnsi="Arial" w:cs="Arial"/>
        </w:rPr>
      </w:pPr>
      <w:r w:rsidRPr="000327EC">
        <w:rPr>
          <w:rFonts w:ascii="Arial" w:hAnsi="Arial" w:cs="Arial"/>
        </w:rPr>
        <w:t>the existence, likelihood and severity of any potential risks;</w:t>
      </w:r>
    </w:p>
    <w:p w14:paraId="3241B445" w14:textId="77777777" w:rsidR="00991819" w:rsidRPr="000327EC" w:rsidRDefault="00991819" w:rsidP="004942C1">
      <w:pPr>
        <w:pStyle w:val="ListParagraph"/>
        <w:numPr>
          <w:ilvl w:val="1"/>
          <w:numId w:val="5"/>
        </w:numPr>
        <w:spacing w:before="60" w:after="60"/>
        <w:jc w:val="both"/>
        <w:rPr>
          <w:rFonts w:ascii="Arial" w:hAnsi="Arial" w:cs="Arial"/>
        </w:rPr>
      </w:pPr>
      <w:r w:rsidRPr="000327EC">
        <w:rPr>
          <w:rFonts w:ascii="Arial" w:hAnsi="Arial" w:cs="Arial"/>
        </w:rPr>
        <w:t>whether those risks are justified by any likely benefits of the research to the candidate or to the broader community;</w:t>
      </w:r>
    </w:p>
    <w:p w14:paraId="1DAD84E0" w14:textId="77777777" w:rsidR="00991819" w:rsidRPr="000327EC" w:rsidRDefault="00991819" w:rsidP="004942C1">
      <w:pPr>
        <w:pStyle w:val="ListParagraph"/>
        <w:numPr>
          <w:ilvl w:val="0"/>
          <w:numId w:val="4"/>
        </w:numPr>
        <w:spacing w:before="60" w:after="60"/>
        <w:jc w:val="both"/>
        <w:rPr>
          <w:rFonts w:ascii="Arial" w:hAnsi="Arial" w:cs="Arial"/>
        </w:rPr>
      </w:pPr>
      <w:r w:rsidRPr="000327EC">
        <w:rPr>
          <w:rFonts w:ascii="Arial" w:hAnsi="Arial" w:cs="Arial"/>
        </w:rPr>
        <w:t>any consequences for the Research Candidate if they are not involved in the research; and</w:t>
      </w:r>
    </w:p>
    <w:p w14:paraId="24CF35A1" w14:textId="77777777" w:rsidR="00991819" w:rsidRPr="000327EC" w:rsidRDefault="00991819" w:rsidP="004942C1">
      <w:pPr>
        <w:pStyle w:val="ListParagraph"/>
        <w:numPr>
          <w:ilvl w:val="0"/>
          <w:numId w:val="4"/>
        </w:numPr>
        <w:spacing w:after="0" w:line="240" w:lineRule="auto"/>
        <w:jc w:val="both"/>
        <w:rPr>
          <w:rFonts w:ascii="Arial" w:eastAsiaTheme="majorEastAsia" w:hAnsi="Arial" w:cs="Arial"/>
          <w:u w:val="single"/>
        </w:rPr>
      </w:pPr>
      <w:r w:rsidRPr="000327EC">
        <w:rPr>
          <w:rFonts w:ascii="Arial" w:hAnsi="Arial" w:cs="Arial"/>
        </w:rPr>
        <w:t>any alternative treatments available to the Research Candidate.</w:t>
      </w:r>
    </w:p>
    <w:p w14:paraId="3C493A6E" w14:textId="77777777" w:rsidR="00991819" w:rsidRPr="000327EC" w:rsidRDefault="00991819" w:rsidP="004942C1">
      <w:pPr>
        <w:spacing w:after="0" w:line="240" w:lineRule="auto"/>
        <w:jc w:val="both"/>
        <w:rPr>
          <w:rFonts w:ascii="Arial" w:hAnsi="Arial" w:cs="Arial"/>
          <w:u w:val="single"/>
        </w:rPr>
      </w:pPr>
    </w:p>
    <w:p w14:paraId="605358BD" w14:textId="77777777" w:rsidR="00991819" w:rsidRPr="000327EC" w:rsidRDefault="00991819" w:rsidP="004942C1">
      <w:pPr>
        <w:spacing w:after="0" w:line="240" w:lineRule="auto"/>
        <w:jc w:val="both"/>
        <w:rPr>
          <w:rFonts w:ascii="Arial" w:hAnsi="Arial" w:cs="Arial"/>
          <w:b/>
        </w:rPr>
      </w:pPr>
      <w:r w:rsidRPr="000327EC">
        <w:rPr>
          <w:rFonts w:ascii="Arial" w:hAnsi="Arial" w:cs="Arial"/>
          <w:b/>
        </w:rPr>
        <w:t>Risks associated with participating in the research</w:t>
      </w:r>
    </w:p>
    <w:p w14:paraId="78802F23" w14:textId="77777777" w:rsidR="00991819" w:rsidRPr="000327EC" w:rsidRDefault="00991819" w:rsidP="004942C1">
      <w:pPr>
        <w:spacing w:after="0" w:line="240" w:lineRule="auto"/>
        <w:jc w:val="both"/>
        <w:rPr>
          <w:rFonts w:ascii="Arial" w:hAnsi="Arial" w:cs="Arial"/>
          <w:u w:val="single"/>
        </w:rPr>
      </w:pPr>
    </w:p>
    <w:p w14:paraId="689D41CE" w14:textId="77777777" w:rsidR="00991819" w:rsidRPr="000327EC" w:rsidRDefault="00991819" w:rsidP="004942C1">
      <w:pPr>
        <w:spacing w:after="0" w:line="240" w:lineRule="auto"/>
        <w:jc w:val="both"/>
        <w:rPr>
          <w:rFonts w:ascii="Arial" w:hAnsi="Arial" w:cs="Arial"/>
        </w:rPr>
      </w:pPr>
      <w:r w:rsidRPr="000327EC">
        <w:rPr>
          <w:rFonts w:ascii="Arial" w:hAnsi="Arial" w:cs="Arial"/>
        </w:rPr>
        <w:t>The IMP must determine that the Research Candidate’s participation in the research will be in accordance with one of following risk categories:</w:t>
      </w:r>
    </w:p>
    <w:p w14:paraId="73F271D8" w14:textId="77777777" w:rsidR="00991819" w:rsidRPr="000327EC" w:rsidRDefault="00991819" w:rsidP="004942C1">
      <w:pPr>
        <w:pStyle w:val="ListParagraph"/>
        <w:numPr>
          <w:ilvl w:val="0"/>
          <w:numId w:val="6"/>
        </w:numPr>
        <w:spacing w:before="60" w:after="60"/>
        <w:ind w:left="596" w:hanging="425"/>
        <w:jc w:val="both"/>
        <w:rPr>
          <w:rFonts w:ascii="Arial" w:hAnsi="Arial" w:cs="Arial"/>
        </w:rPr>
      </w:pPr>
      <w:r w:rsidRPr="000327EC">
        <w:rPr>
          <w:rFonts w:ascii="Arial" w:hAnsi="Arial" w:cs="Arial"/>
        </w:rPr>
        <w:t>will only involve observing the candidate or carrying out another non-invasive examination, treatment or procedure; or</w:t>
      </w:r>
    </w:p>
    <w:p w14:paraId="37066EE5" w14:textId="77777777" w:rsidR="00991819" w:rsidRPr="000327EC" w:rsidRDefault="00991819" w:rsidP="004942C1">
      <w:pPr>
        <w:pStyle w:val="ListParagraph"/>
        <w:numPr>
          <w:ilvl w:val="0"/>
          <w:numId w:val="6"/>
        </w:numPr>
        <w:spacing w:before="60" w:after="60"/>
        <w:ind w:left="596" w:hanging="425"/>
        <w:jc w:val="both"/>
        <w:rPr>
          <w:rFonts w:ascii="Arial" w:hAnsi="Arial" w:cs="Arial"/>
        </w:rPr>
      </w:pPr>
      <w:r w:rsidRPr="000327EC">
        <w:rPr>
          <w:rFonts w:ascii="Arial" w:hAnsi="Arial" w:cs="Arial"/>
        </w:rPr>
        <w:t>if (i) does not apply - will not involve any known substantial risks to the candidate; or</w:t>
      </w:r>
    </w:p>
    <w:p w14:paraId="0CD911C0" w14:textId="77777777" w:rsidR="00991819" w:rsidRPr="000327EC" w:rsidRDefault="00991819" w:rsidP="004942C1">
      <w:pPr>
        <w:pStyle w:val="ListParagraph"/>
        <w:numPr>
          <w:ilvl w:val="0"/>
          <w:numId w:val="6"/>
        </w:numPr>
        <w:spacing w:before="60" w:after="60"/>
        <w:ind w:left="596" w:hanging="425"/>
        <w:jc w:val="both"/>
        <w:rPr>
          <w:rFonts w:ascii="Arial" w:hAnsi="Arial" w:cs="Arial"/>
        </w:rPr>
      </w:pPr>
      <w:r w:rsidRPr="000327EC">
        <w:rPr>
          <w:rFonts w:ascii="Arial" w:hAnsi="Arial" w:cs="Arial"/>
        </w:rPr>
        <w:t>if (i) and (ii) do not apply and there is an existing treatment available to the candidate - will not involve any known substantial risks to the candidate greater than the risks associated with that treatment; or</w:t>
      </w:r>
    </w:p>
    <w:p w14:paraId="7E8A9BF5" w14:textId="77777777" w:rsidR="00991819" w:rsidRPr="000327EC" w:rsidRDefault="00991819" w:rsidP="004942C1">
      <w:pPr>
        <w:pStyle w:val="ListParagraph"/>
        <w:numPr>
          <w:ilvl w:val="0"/>
          <w:numId w:val="6"/>
        </w:numPr>
        <w:spacing w:before="60" w:after="60"/>
        <w:ind w:left="596" w:hanging="425"/>
        <w:jc w:val="both"/>
        <w:rPr>
          <w:rFonts w:ascii="Arial" w:hAnsi="Arial" w:cs="Arial"/>
        </w:rPr>
      </w:pPr>
      <w:r w:rsidRPr="000327EC">
        <w:rPr>
          <w:rFonts w:ascii="Arial" w:hAnsi="Arial" w:cs="Arial"/>
        </w:rPr>
        <w:t>if (i), (ii) and (iii) do not apply - will not involve substantial risks to the candidate greater than if the candidate did not participate in the research.</w:t>
      </w:r>
    </w:p>
    <w:p w14:paraId="268E0276" w14:textId="77777777" w:rsidR="00991819" w:rsidRPr="000327EC" w:rsidRDefault="00991819" w:rsidP="004942C1">
      <w:pPr>
        <w:spacing w:before="60" w:after="60"/>
        <w:jc w:val="both"/>
        <w:rPr>
          <w:rFonts w:ascii="Arial" w:hAnsi="Arial" w:cs="Arial"/>
        </w:rPr>
      </w:pPr>
    </w:p>
    <w:p w14:paraId="31013778" w14:textId="77777777" w:rsidR="00991819" w:rsidRPr="000327EC" w:rsidRDefault="00991819" w:rsidP="004942C1">
      <w:pPr>
        <w:spacing w:before="60" w:after="60"/>
        <w:jc w:val="both"/>
        <w:rPr>
          <w:rFonts w:ascii="Arial" w:hAnsi="Arial" w:cs="Arial"/>
        </w:rPr>
      </w:pPr>
      <w:r w:rsidRPr="000327EC">
        <w:rPr>
          <w:rFonts w:ascii="Arial" w:hAnsi="Arial" w:cs="Arial"/>
        </w:rPr>
        <w:t>The IMP must take into account:</w:t>
      </w:r>
    </w:p>
    <w:p w14:paraId="16B9BED4" w14:textId="77777777" w:rsidR="00991819" w:rsidRPr="000327EC" w:rsidRDefault="00991819" w:rsidP="004942C1">
      <w:pPr>
        <w:pStyle w:val="ListParagraph"/>
        <w:numPr>
          <w:ilvl w:val="0"/>
          <w:numId w:val="7"/>
        </w:numPr>
        <w:spacing w:before="60" w:after="60"/>
        <w:ind w:left="596" w:hanging="425"/>
        <w:jc w:val="both"/>
        <w:rPr>
          <w:rFonts w:ascii="Arial" w:hAnsi="Arial" w:cs="Arial"/>
        </w:rPr>
      </w:pPr>
      <w:r w:rsidRPr="000327EC">
        <w:rPr>
          <w:rFonts w:ascii="Arial" w:hAnsi="Arial" w:cs="Arial"/>
        </w:rPr>
        <w:t>whether the Research Candidate’s participation in the research will involve any known substantial risks to the candidate;</w:t>
      </w:r>
    </w:p>
    <w:p w14:paraId="6EDA8263" w14:textId="77777777" w:rsidR="00991819" w:rsidRPr="000327EC" w:rsidRDefault="00991819" w:rsidP="004942C1">
      <w:pPr>
        <w:pStyle w:val="ListParagraph"/>
        <w:numPr>
          <w:ilvl w:val="0"/>
          <w:numId w:val="7"/>
        </w:numPr>
        <w:spacing w:before="60" w:after="60"/>
        <w:ind w:left="596" w:hanging="425"/>
        <w:jc w:val="both"/>
        <w:rPr>
          <w:rFonts w:ascii="Arial" w:hAnsi="Arial" w:cs="Arial"/>
        </w:rPr>
      </w:pPr>
      <w:r w:rsidRPr="000327EC">
        <w:rPr>
          <w:rFonts w:ascii="Arial" w:hAnsi="Arial" w:cs="Arial"/>
        </w:rPr>
        <w:t>whether there is an existing treatment available to the Research Candidate;</w:t>
      </w:r>
    </w:p>
    <w:p w14:paraId="4FC8F2B8" w14:textId="77777777" w:rsidR="00991819" w:rsidRPr="000327EC" w:rsidRDefault="00991819" w:rsidP="004942C1">
      <w:pPr>
        <w:pStyle w:val="ListParagraph"/>
        <w:numPr>
          <w:ilvl w:val="0"/>
          <w:numId w:val="7"/>
        </w:numPr>
        <w:spacing w:before="60" w:after="60"/>
        <w:ind w:left="596" w:hanging="425"/>
        <w:jc w:val="both"/>
        <w:rPr>
          <w:rFonts w:ascii="Arial" w:hAnsi="Arial" w:cs="Arial"/>
        </w:rPr>
      </w:pPr>
      <w:r w:rsidRPr="000327EC">
        <w:rPr>
          <w:rFonts w:ascii="Arial" w:hAnsi="Arial" w:cs="Arial"/>
        </w:rPr>
        <w:t xml:space="preserve">if there is an existing treatment available to the Research Candidate – </w:t>
      </w:r>
    </w:p>
    <w:p w14:paraId="6B146644" w14:textId="77777777" w:rsidR="00991819" w:rsidRPr="000327EC" w:rsidRDefault="00991819" w:rsidP="004942C1">
      <w:pPr>
        <w:pStyle w:val="ListParagraph"/>
        <w:numPr>
          <w:ilvl w:val="1"/>
          <w:numId w:val="3"/>
        </w:numPr>
        <w:spacing w:before="60" w:after="60"/>
        <w:ind w:left="1021" w:hanging="301"/>
        <w:jc w:val="both"/>
        <w:rPr>
          <w:rFonts w:ascii="Arial" w:hAnsi="Arial" w:cs="Arial"/>
        </w:rPr>
      </w:pPr>
      <w:r w:rsidRPr="000327EC">
        <w:rPr>
          <w:rFonts w:ascii="Arial" w:hAnsi="Arial" w:cs="Arial"/>
        </w:rPr>
        <w:t xml:space="preserve">whether there are substantial risks to the candidate involved in the existing treatment available to the candidate; </w:t>
      </w:r>
    </w:p>
    <w:p w14:paraId="08A42E5A" w14:textId="77777777" w:rsidR="00991819" w:rsidRPr="000327EC" w:rsidRDefault="00991819" w:rsidP="004942C1">
      <w:pPr>
        <w:pStyle w:val="ListParagraph"/>
        <w:numPr>
          <w:ilvl w:val="1"/>
          <w:numId w:val="3"/>
        </w:numPr>
        <w:spacing w:before="60" w:after="60"/>
        <w:ind w:left="1021" w:hanging="301"/>
        <w:jc w:val="both"/>
        <w:rPr>
          <w:rFonts w:ascii="Arial" w:hAnsi="Arial" w:cs="Arial"/>
        </w:rPr>
      </w:pPr>
      <w:r w:rsidRPr="000327EC">
        <w:rPr>
          <w:rFonts w:ascii="Arial" w:hAnsi="Arial" w:cs="Arial"/>
        </w:rPr>
        <w:t>if there are substantial risks involved in the existing treatment – whether those risks are greater than the risks involved in participating in the research;</w:t>
      </w:r>
    </w:p>
    <w:p w14:paraId="1D92D8B0" w14:textId="4075AA16" w:rsidR="00991819" w:rsidRPr="003A739A" w:rsidRDefault="00991819" w:rsidP="003A739A">
      <w:pPr>
        <w:pStyle w:val="ListParagraph"/>
        <w:numPr>
          <w:ilvl w:val="0"/>
          <w:numId w:val="7"/>
        </w:numPr>
        <w:spacing w:before="60" w:after="60"/>
        <w:jc w:val="both"/>
        <w:rPr>
          <w:rFonts w:ascii="Arial" w:hAnsi="Arial" w:cs="Arial"/>
        </w:rPr>
      </w:pPr>
      <w:r w:rsidRPr="003A739A">
        <w:rPr>
          <w:rFonts w:ascii="Arial" w:hAnsi="Arial" w:cs="Arial"/>
        </w:rPr>
        <w:lastRenderedPageBreak/>
        <w:t>if there is no existing treatment available – whether the risks involved in participating in the research are greater than not participating in the research.</w:t>
      </w:r>
    </w:p>
    <w:p w14:paraId="6FD04996" w14:textId="1DE05815" w:rsidR="0026088D" w:rsidRDefault="00970D6B" w:rsidP="004942C1">
      <w:pPr>
        <w:jc w:val="both"/>
        <w:rPr>
          <w:rFonts w:ascii="Arial" w:hAnsi="Arial" w:cs="Arial"/>
          <w:u w:val="single"/>
        </w:rPr>
      </w:pPr>
      <w:bookmarkStart w:id="1" w:name="_GoBack"/>
      <w:bookmarkEnd w:id="1"/>
      <w:r>
        <w:rPr>
          <w:rFonts w:ascii="Arial" w:hAnsi="Arial" w:cs="Arial"/>
          <w:u w:val="single"/>
        </w:rPr>
        <w:t xml:space="preserve">If </w:t>
      </w:r>
      <w:r w:rsidR="00757734">
        <w:rPr>
          <w:rFonts w:ascii="Arial" w:hAnsi="Arial" w:cs="Arial"/>
          <w:u w:val="single"/>
        </w:rPr>
        <w:t>a</w:t>
      </w:r>
      <w:r w:rsidR="001B440E">
        <w:rPr>
          <w:rFonts w:ascii="Arial" w:hAnsi="Arial" w:cs="Arial"/>
          <w:u w:val="single"/>
        </w:rPr>
        <w:t xml:space="preserve"> Research Decision Maker</w:t>
      </w:r>
      <w:r w:rsidR="00757734">
        <w:rPr>
          <w:rFonts w:ascii="Arial" w:hAnsi="Arial" w:cs="Arial"/>
          <w:u w:val="single"/>
        </w:rPr>
        <w:t xml:space="preserve"> consents to a Research Candidate’s participation in health or medical research</w:t>
      </w:r>
      <w:r>
        <w:rPr>
          <w:rFonts w:ascii="Arial" w:hAnsi="Arial" w:cs="Arial"/>
          <w:u w:val="single"/>
        </w:rPr>
        <w:t xml:space="preserve">, can </w:t>
      </w:r>
      <w:r w:rsidR="00757734">
        <w:rPr>
          <w:rFonts w:ascii="Arial" w:hAnsi="Arial" w:cs="Arial"/>
          <w:u w:val="single"/>
        </w:rPr>
        <w:t>they</w:t>
      </w:r>
      <w:r>
        <w:rPr>
          <w:rFonts w:ascii="Arial" w:hAnsi="Arial" w:cs="Arial"/>
          <w:u w:val="single"/>
        </w:rPr>
        <w:t xml:space="preserve"> later change</w:t>
      </w:r>
      <w:r w:rsidR="00757734">
        <w:rPr>
          <w:rFonts w:ascii="Arial" w:hAnsi="Arial" w:cs="Arial"/>
          <w:u w:val="single"/>
        </w:rPr>
        <w:t xml:space="preserve"> their decision</w:t>
      </w:r>
      <w:r>
        <w:rPr>
          <w:rFonts w:ascii="Arial" w:hAnsi="Arial" w:cs="Arial"/>
          <w:u w:val="single"/>
        </w:rPr>
        <w:t>?</w:t>
      </w:r>
    </w:p>
    <w:p w14:paraId="042086D3" w14:textId="678B4865" w:rsidR="003354E0" w:rsidRDefault="001B440E" w:rsidP="004942C1">
      <w:pPr>
        <w:jc w:val="both"/>
        <w:rPr>
          <w:rFonts w:ascii="Arial" w:hAnsi="Arial" w:cs="Arial"/>
        </w:rPr>
      </w:pPr>
      <w:r>
        <w:rPr>
          <w:rFonts w:ascii="Arial" w:hAnsi="Arial" w:cs="Arial"/>
        </w:rPr>
        <w:t>Yes, a Research Decision</w:t>
      </w:r>
      <w:r w:rsidR="004C55A4">
        <w:rPr>
          <w:rFonts w:ascii="Arial" w:hAnsi="Arial" w:cs="Arial"/>
        </w:rPr>
        <w:t xml:space="preserve"> Maker can decide that the Research Candidate </w:t>
      </w:r>
      <w:r w:rsidR="003354E0">
        <w:rPr>
          <w:rFonts w:ascii="Arial" w:hAnsi="Arial" w:cs="Arial"/>
        </w:rPr>
        <w:t>will no longer participate in the research, even if the original Research Decision was to consent to their participation.</w:t>
      </w:r>
    </w:p>
    <w:p w14:paraId="7A9E6A57" w14:textId="59E946ED" w:rsidR="003354E0" w:rsidRDefault="003354E0" w:rsidP="004942C1">
      <w:pPr>
        <w:jc w:val="both"/>
        <w:rPr>
          <w:rFonts w:ascii="Arial" w:hAnsi="Arial" w:cs="Arial"/>
          <w:u w:val="single"/>
        </w:rPr>
      </w:pPr>
      <w:r>
        <w:rPr>
          <w:rFonts w:ascii="Arial" w:hAnsi="Arial" w:cs="Arial"/>
          <w:u w:val="single"/>
        </w:rPr>
        <w:t>What if the Research Candidate regains capacity</w:t>
      </w:r>
      <w:r w:rsidR="00332D1C">
        <w:rPr>
          <w:rFonts w:ascii="Arial" w:hAnsi="Arial" w:cs="Arial"/>
          <w:u w:val="single"/>
        </w:rPr>
        <w:t>?</w:t>
      </w:r>
    </w:p>
    <w:p w14:paraId="4AF3019D" w14:textId="77777777" w:rsidR="004213AD" w:rsidRDefault="004213AD" w:rsidP="004942C1">
      <w:pPr>
        <w:jc w:val="both"/>
        <w:rPr>
          <w:rFonts w:ascii="Arial" w:hAnsi="Arial" w:cs="Arial"/>
        </w:rPr>
      </w:pPr>
      <w:r>
        <w:rPr>
          <w:rFonts w:ascii="Arial" w:hAnsi="Arial" w:cs="Arial"/>
        </w:rPr>
        <w:t>If the Research Candidate regains capacity while they are participating in the research, the researchers will:</w:t>
      </w:r>
    </w:p>
    <w:p w14:paraId="6791C43E" w14:textId="77777777" w:rsidR="004213AD" w:rsidRDefault="004213AD" w:rsidP="004942C1">
      <w:pPr>
        <w:pStyle w:val="ListParagraph"/>
        <w:numPr>
          <w:ilvl w:val="0"/>
          <w:numId w:val="11"/>
        </w:numPr>
        <w:jc w:val="both"/>
        <w:rPr>
          <w:rFonts w:ascii="Arial" w:hAnsi="Arial" w:cs="Arial"/>
        </w:rPr>
      </w:pPr>
      <w:r>
        <w:rPr>
          <w:rFonts w:ascii="Arial" w:hAnsi="Arial" w:cs="Arial"/>
        </w:rPr>
        <w:t>Discontinue the Research Candidate’s participation as soon as it is safely practicable. Their participation will not be discontinued if it is not safe to do so.</w:t>
      </w:r>
    </w:p>
    <w:p w14:paraId="5E22610D" w14:textId="4A4DEA9C" w:rsidR="004213AD" w:rsidRDefault="004213AD" w:rsidP="004942C1">
      <w:pPr>
        <w:pStyle w:val="ListParagraph"/>
        <w:numPr>
          <w:ilvl w:val="0"/>
          <w:numId w:val="11"/>
        </w:numPr>
        <w:jc w:val="both"/>
        <w:rPr>
          <w:rFonts w:ascii="Arial" w:hAnsi="Arial" w:cs="Arial"/>
        </w:rPr>
      </w:pPr>
      <w:r>
        <w:rPr>
          <w:rFonts w:ascii="Arial" w:hAnsi="Arial" w:cs="Arial"/>
        </w:rPr>
        <w:t>Approach the Research Candidate to obtain their consent to recommence/continue participating in the study.</w:t>
      </w:r>
    </w:p>
    <w:p w14:paraId="2A2E335F" w14:textId="5F77F390" w:rsidR="00B337C2" w:rsidRPr="00B337C2" w:rsidRDefault="00B337C2" w:rsidP="004942C1">
      <w:pPr>
        <w:jc w:val="both"/>
        <w:rPr>
          <w:rFonts w:ascii="Arial" w:hAnsi="Arial" w:cs="Arial"/>
        </w:rPr>
      </w:pPr>
      <w:r>
        <w:rPr>
          <w:rFonts w:ascii="Arial" w:hAnsi="Arial" w:cs="Arial"/>
        </w:rPr>
        <w:t>This applies to both</w:t>
      </w:r>
      <w:r w:rsidR="0020661B">
        <w:rPr>
          <w:rFonts w:ascii="Arial" w:hAnsi="Arial" w:cs="Arial"/>
        </w:rPr>
        <w:t xml:space="preserve"> the ‘Medical Research with Consent of a Research Decision Maker’ </w:t>
      </w:r>
      <w:r w:rsidR="0020661B" w:rsidRPr="00281F85">
        <w:rPr>
          <w:rFonts w:ascii="Arial" w:hAnsi="Arial" w:cs="Arial"/>
        </w:rPr>
        <w:t>and</w:t>
      </w:r>
      <w:r w:rsidR="0020661B">
        <w:rPr>
          <w:rFonts w:ascii="Arial" w:hAnsi="Arial" w:cs="Arial"/>
        </w:rPr>
        <w:t xml:space="preserve"> ‘Urgent Medical Research without Consent’</w:t>
      </w:r>
      <w:r>
        <w:rPr>
          <w:rFonts w:ascii="Arial" w:hAnsi="Arial" w:cs="Arial"/>
        </w:rPr>
        <w:t xml:space="preserve"> pathway under the </w:t>
      </w:r>
      <w:r w:rsidRPr="000327EC">
        <w:rPr>
          <w:rFonts w:ascii="Arial" w:hAnsi="Arial" w:cs="Arial"/>
          <w:i/>
        </w:rPr>
        <w:t>Guardianship and Administration Act 1990</w:t>
      </w:r>
      <w:r w:rsidRPr="000327EC">
        <w:rPr>
          <w:rFonts w:ascii="Arial" w:hAnsi="Arial" w:cs="Arial"/>
        </w:rPr>
        <w:t>.</w:t>
      </w:r>
    </w:p>
    <w:p w14:paraId="50539236" w14:textId="6EC2A5EC" w:rsidR="004213AD" w:rsidRDefault="004213AD" w:rsidP="004942C1">
      <w:pPr>
        <w:jc w:val="both"/>
        <w:rPr>
          <w:rFonts w:ascii="Arial" w:hAnsi="Arial" w:cs="Arial"/>
          <w:u w:val="single"/>
        </w:rPr>
      </w:pPr>
      <w:r>
        <w:rPr>
          <w:rFonts w:ascii="Arial" w:hAnsi="Arial" w:cs="Arial"/>
          <w:u w:val="single"/>
        </w:rPr>
        <w:t xml:space="preserve">What if the Research Candidate </w:t>
      </w:r>
      <w:r w:rsidR="00CD2B9A">
        <w:rPr>
          <w:rFonts w:ascii="Arial" w:hAnsi="Arial" w:cs="Arial"/>
          <w:u w:val="single"/>
        </w:rPr>
        <w:t>is</w:t>
      </w:r>
      <w:r>
        <w:rPr>
          <w:rFonts w:ascii="Arial" w:hAnsi="Arial" w:cs="Arial"/>
          <w:u w:val="single"/>
        </w:rPr>
        <w:t xml:space="preserve"> enrolled without consent</w:t>
      </w:r>
      <w:r w:rsidR="00DD1668">
        <w:rPr>
          <w:rFonts w:ascii="Arial" w:hAnsi="Arial" w:cs="Arial"/>
          <w:u w:val="single"/>
        </w:rPr>
        <w:t xml:space="preserve"> into urgent medical research</w:t>
      </w:r>
      <w:r>
        <w:rPr>
          <w:rFonts w:ascii="Arial" w:hAnsi="Arial" w:cs="Arial"/>
          <w:u w:val="single"/>
        </w:rPr>
        <w:t>, and a Research Decision Maker</w:t>
      </w:r>
      <w:r w:rsidR="00C44E9C">
        <w:rPr>
          <w:rFonts w:ascii="Arial" w:hAnsi="Arial" w:cs="Arial"/>
          <w:u w:val="single"/>
        </w:rPr>
        <w:t xml:space="preserve"> </w:t>
      </w:r>
      <w:r w:rsidR="00CD2B9A">
        <w:rPr>
          <w:rFonts w:ascii="Arial" w:hAnsi="Arial" w:cs="Arial"/>
          <w:u w:val="single"/>
        </w:rPr>
        <w:t xml:space="preserve">then </w:t>
      </w:r>
      <w:r w:rsidR="00C44E9C">
        <w:rPr>
          <w:rFonts w:ascii="Arial" w:hAnsi="Arial" w:cs="Arial"/>
          <w:u w:val="single"/>
        </w:rPr>
        <w:t>becomes available?</w:t>
      </w:r>
    </w:p>
    <w:p w14:paraId="6DA3F970" w14:textId="4016F13B" w:rsidR="00C44E9C" w:rsidRDefault="00DD1668" w:rsidP="004942C1">
      <w:pPr>
        <w:jc w:val="both"/>
        <w:rPr>
          <w:rFonts w:ascii="Arial" w:hAnsi="Arial" w:cs="Arial"/>
        </w:rPr>
      </w:pPr>
      <w:r>
        <w:rPr>
          <w:rFonts w:ascii="Arial" w:hAnsi="Arial" w:cs="Arial"/>
        </w:rPr>
        <w:t>If a Research Candidate is enrolled into the ‘Urgent Medical Research without Consent’ pathway</w:t>
      </w:r>
      <w:r w:rsidR="004037BB">
        <w:rPr>
          <w:rFonts w:ascii="Arial" w:hAnsi="Arial" w:cs="Arial"/>
        </w:rPr>
        <w:t>, the researchers will continue to</w:t>
      </w:r>
      <w:r w:rsidR="00331D8A">
        <w:rPr>
          <w:rFonts w:ascii="Arial" w:hAnsi="Arial" w:cs="Arial"/>
        </w:rPr>
        <w:t xml:space="preserve"> take reasonable steps to </w:t>
      </w:r>
      <w:r w:rsidR="004037BB">
        <w:rPr>
          <w:rFonts w:ascii="Arial" w:hAnsi="Arial" w:cs="Arial"/>
        </w:rPr>
        <w:t>contact a Research Decision Maker</w:t>
      </w:r>
      <w:r w:rsidR="00331D8A">
        <w:rPr>
          <w:rFonts w:ascii="Arial" w:hAnsi="Arial" w:cs="Arial"/>
        </w:rPr>
        <w:t xml:space="preserve"> to obtain consent.</w:t>
      </w:r>
    </w:p>
    <w:p w14:paraId="4B314BFC" w14:textId="1655425F" w:rsidR="00331D8A" w:rsidRDefault="00331D8A" w:rsidP="004942C1">
      <w:pPr>
        <w:jc w:val="both"/>
        <w:rPr>
          <w:rFonts w:ascii="Arial" w:hAnsi="Arial" w:cs="Arial"/>
        </w:rPr>
      </w:pPr>
      <w:r>
        <w:rPr>
          <w:rFonts w:ascii="Arial" w:hAnsi="Arial" w:cs="Arial"/>
        </w:rPr>
        <w:t>If</w:t>
      </w:r>
      <w:r w:rsidR="002B5A74">
        <w:rPr>
          <w:rFonts w:ascii="Arial" w:hAnsi="Arial" w:cs="Arial"/>
        </w:rPr>
        <w:t xml:space="preserve"> a Research Decision Maker </w:t>
      </w:r>
      <w:r w:rsidR="00ED5DDA">
        <w:rPr>
          <w:rFonts w:ascii="Arial" w:hAnsi="Arial" w:cs="Arial"/>
        </w:rPr>
        <w:t>becomes available</w:t>
      </w:r>
      <w:r w:rsidR="002B5A74">
        <w:rPr>
          <w:rFonts w:ascii="Arial" w:hAnsi="Arial" w:cs="Arial"/>
        </w:rPr>
        <w:t>, the researchers must obtain consen</w:t>
      </w:r>
      <w:r w:rsidR="00B65D01">
        <w:rPr>
          <w:rFonts w:ascii="Arial" w:hAnsi="Arial" w:cs="Arial"/>
        </w:rPr>
        <w:t>t from the Research Decision Maker in order to continue the Re</w:t>
      </w:r>
      <w:r w:rsidR="00ED5DDA">
        <w:rPr>
          <w:rFonts w:ascii="Arial" w:hAnsi="Arial" w:cs="Arial"/>
        </w:rPr>
        <w:t>search Candidate’s participation in the health or medical research</w:t>
      </w:r>
      <w:r w:rsidR="006F2F6F">
        <w:rPr>
          <w:rFonts w:ascii="Arial" w:hAnsi="Arial" w:cs="Arial"/>
        </w:rPr>
        <w:t>, as per the ‘</w:t>
      </w:r>
      <w:r w:rsidR="006F2F6F" w:rsidRPr="006F2F6F">
        <w:rPr>
          <w:rFonts w:ascii="Arial" w:hAnsi="Arial" w:cs="Arial"/>
        </w:rPr>
        <w:t>Medical Research with Consent of a Research Decision Maker</w:t>
      </w:r>
      <w:r w:rsidR="006F2F6F">
        <w:rPr>
          <w:rFonts w:ascii="Arial" w:hAnsi="Arial" w:cs="Arial"/>
        </w:rPr>
        <w:t>’ pathway.</w:t>
      </w:r>
    </w:p>
    <w:p w14:paraId="5FE0069C" w14:textId="306A6F2E" w:rsidR="00C513A0" w:rsidRDefault="00C513A0">
      <w:pPr>
        <w:rPr>
          <w:rFonts w:ascii="Arial" w:hAnsi="Arial" w:cs="Arial"/>
        </w:rPr>
      </w:pPr>
      <w:r>
        <w:rPr>
          <w:rFonts w:ascii="Arial" w:hAnsi="Arial" w:cs="Arial"/>
        </w:rPr>
        <w:br w:type="page"/>
      </w:r>
    </w:p>
    <w:p w14:paraId="7E380FC0" w14:textId="577806DF" w:rsidR="00C513A0" w:rsidRPr="00AC247C" w:rsidRDefault="000A09AD" w:rsidP="00AC247C">
      <w:pPr>
        <w:pStyle w:val="Heading1"/>
        <w:rPr>
          <w:i/>
          <w:iCs/>
          <w:color w:val="4472C4" w:themeColor="accent1"/>
        </w:rPr>
      </w:pPr>
      <w:bookmarkStart w:id="2" w:name="_Additional_Information_to"/>
      <w:bookmarkEnd w:id="2"/>
      <w:r w:rsidRPr="00AC247C">
        <w:rPr>
          <w:i/>
          <w:iCs/>
          <w:color w:val="4472C4" w:themeColor="accent1"/>
        </w:rPr>
        <w:lastRenderedPageBreak/>
        <w:t>Additional Information to be included in Patient Information and Consent Forms</w:t>
      </w:r>
      <w:r w:rsidR="00BC2DD8" w:rsidRPr="00AC247C">
        <w:rPr>
          <w:i/>
          <w:iCs/>
          <w:color w:val="4472C4" w:themeColor="accent1"/>
        </w:rPr>
        <w:t>, after General Information has been provided</w:t>
      </w:r>
    </w:p>
    <w:tbl>
      <w:tblPr>
        <w:tblStyle w:val="TableGrid"/>
        <w:tblW w:w="0" w:type="auto"/>
        <w:tblLook w:val="04A0" w:firstRow="1" w:lastRow="0" w:firstColumn="1" w:lastColumn="0" w:noHBand="0" w:noVBand="1"/>
      </w:tblPr>
      <w:tblGrid>
        <w:gridCol w:w="1555"/>
        <w:gridCol w:w="7461"/>
      </w:tblGrid>
      <w:tr w:rsidR="00AC3434" w14:paraId="55190602" w14:textId="77777777" w:rsidTr="00070AB0">
        <w:tc>
          <w:tcPr>
            <w:tcW w:w="9016" w:type="dxa"/>
            <w:gridSpan w:val="2"/>
            <w:shd w:val="clear" w:color="auto" w:fill="BFBFBF" w:themeFill="background1" w:themeFillShade="BF"/>
          </w:tcPr>
          <w:p w14:paraId="311FF10E" w14:textId="0D318B6F" w:rsidR="00AC3434" w:rsidRPr="00342E17" w:rsidRDefault="000C385C" w:rsidP="00342E17">
            <w:pPr>
              <w:pStyle w:val="Heading3"/>
              <w:outlineLvl w:val="2"/>
            </w:pPr>
            <w:r>
              <w:t xml:space="preserve">Pathway 1: </w:t>
            </w:r>
            <w:r w:rsidR="00AC3434" w:rsidRPr="00342E17">
              <w:t>Medical Research with Consent of a Research Decision Maker</w:t>
            </w:r>
          </w:p>
          <w:p w14:paraId="68CE8033" w14:textId="77EBEE3F" w:rsidR="00070AB0" w:rsidRPr="00070AB0" w:rsidRDefault="00070AB0" w:rsidP="004942C1">
            <w:pPr>
              <w:jc w:val="both"/>
              <w:rPr>
                <w:rFonts w:ascii="Arial" w:hAnsi="Arial" w:cs="Arial"/>
                <w:b/>
              </w:rPr>
            </w:pPr>
          </w:p>
        </w:tc>
      </w:tr>
      <w:tr w:rsidR="00AC3434" w14:paraId="6BBBC062" w14:textId="77777777" w:rsidTr="00070AB0">
        <w:tc>
          <w:tcPr>
            <w:tcW w:w="1555" w:type="dxa"/>
          </w:tcPr>
          <w:p w14:paraId="1FC065E6" w14:textId="70BCEF43" w:rsidR="00AC3434" w:rsidRPr="00AC247C" w:rsidRDefault="00AC3434" w:rsidP="00AC247C">
            <w:pPr>
              <w:pStyle w:val="Heading4"/>
              <w:outlineLvl w:val="3"/>
            </w:pPr>
            <w:bookmarkStart w:id="3" w:name="_Research_Decision_Maker"/>
            <w:bookmarkEnd w:id="3"/>
            <w:r w:rsidRPr="00AC247C">
              <w:t>Research Decision Maker</w:t>
            </w:r>
          </w:p>
        </w:tc>
        <w:tc>
          <w:tcPr>
            <w:tcW w:w="7461" w:type="dxa"/>
          </w:tcPr>
          <w:p w14:paraId="7BCC33E0" w14:textId="08EBF7E8" w:rsidR="00AC3434" w:rsidRPr="0033631A" w:rsidRDefault="00AC3434" w:rsidP="00AC3434">
            <w:pPr>
              <w:spacing w:before="100" w:beforeAutospacing="1" w:after="100" w:afterAutospacing="1"/>
              <w:jc w:val="both"/>
              <w:rPr>
                <w:rFonts w:ascii="Arial" w:hAnsi="Arial" w:cs="Arial"/>
              </w:rPr>
            </w:pPr>
            <w:r>
              <w:rPr>
                <w:rFonts w:ascii="Arial" w:hAnsi="Arial" w:cs="Arial"/>
              </w:rPr>
              <w:t>We are asking you to</w:t>
            </w:r>
            <w:r w:rsidRPr="00635C80">
              <w:rPr>
                <w:rFonts w:ascii="Arial" w:hAnsi="Arial" w:cs="Arial"/>
              </w:rPr>
              <w:t xml:space="preserve"> review this Patient Information and Consent Form because you have been identified as a potential Research Decision Maker f</w:t>
            </w:r>
            <w:r w:rsidRPr="00635C80">
              <w:rPr>
                <w:rFonts w:ascii="Arial" w:hAnsi="Arial" w:cs="Arial"/>
              </w:rPr>
              <w:t>or the Research Candidate.</w:t>
            </w:r>
            <w:r>
              <w:rPr>
                <w:rFonts w:ascii="Arial" w:hAnsi="Arial" w:cs="Arial"/>
              </w:rPr>
              <w:t xml:space="preserve"> You are being asked to provide consent on behalf of the Research Candidate under the ‘</w:t>
            </w:r>
            <w:r w:rsidRPr="0033631A">
              <w:rPr>
                <w:rFonts w:ascii="Arial" w:hAnsi="Arial" w:cs="Arial"/>
              </w:rPr>
              <w:t>Medical Research with Consent of a Research Decision Maker</w:t>
            </w:r>
            <w:r>
              <w:rPr>
                <w:rFonts w:ascii="Arial" w:hAnsi="Arial" w:cs="Arial"/>
              </w:rPr>
              <w:t xml:space="preserve">’ pathway of the </w:t>
            </w:r>
            <w:r w:rsidRPr="000327EC">
              <w:rPr>
                <w:rFonts w:ascii="Arial" w:hAnsi="Arial" w:cs="Arial"/>
                <w:i/>
              </w:rPr>
              <w:t>Guardianship and Administration Act 1990</w:t>
            </w:r>
            <w:r>
              <w:rPr>
                <w:rFonts w:ascii="Arial" w:hAnsi="Arial" w:cs="Arial"/>
              </w:rPr>
              <w:t>.</w:t>
            </w:r>
          </w:p>
          <w:p w14:paraId="66FBF299" w14:textId="77777777" w:rsidR="00AC3434" w:rsidRDefault="00AC3434" w:rsidP="00AC3434">
            <w:pPr>
              <w:spacing w:before="100" w:beforeAutospacing="1" w:after="100" w:afterAutospacing="1"/>
              <w:jc w:val="both"/>
              <w:rPr>
                <w:rFonts w:ascii="Arial" w:hAnsi="Arial" w:cs="Arial"/>
              </w:rPr>
            </w:pPr>
            <w:r w:rsidRPr="0018276F">
              <w:rPr>
                <w:rFonts w:ascii="Arial" w:hAnsi="Arial" w:cs="Arial"/>
              </w:rPr>
              <w:t>Please advise the researchers immediately if you are aware that the Research Candidate has an advance health directive in operation, including if you are unsure whether participation in the research is inconsistent with the advance health directive.</w:t>
            </w:r>
          </w:p>
          <w:p w14:paraId="52C50774" w14:textId="77777777" w:rsidR="00AC3434" w:rsidRPr="00D93BC8" w:rsidRDefault="00AC3434" w:rsidP="004942C1">
            <w:pPr>
              <w:jc w:val="both"/>
              <w:rPr>
                <w:rFonts w:ascii="Arial" w:hAnsi="Arial" w:cs="Arial"/>
                <w:i/>
              </w:rPr>
            </w:pPr>
          </w:p>
        </w:tc>
      </w:tr>
      <w:tr w:rsidR="005266B4" w14:paraId="348005FE" w14:textId="77777777" w:rsidTr="00070AB0">
        <w:tc>
          <w:tcPr>
            <w:tcW w:w="1555" w:type="dxa"/>
          </w:tcPr>
          <w:p w14:paraId="6F557158" w14:textId="7CFAAB6E" w:rsidR="005266B4" w:rsidRPr="00AC3434" w:rsidRDefault="005266B4" w:rsidP="00AC247C">
            <w:pPr>
              <w:pStyle w:val="Heading4"/>
              <w:outlineLvl w:val="3"/>
            </w:pPr>
            <w:bookmarkStart w:id="4" w:name="_Research_Candidate"/>
            <w:bookmarkEnd w:id="4"/>
            <w:r>
              <w:t>Research Candidate</w:t>
            </w:r>
          </w:p>
        </w:tc>
        <w:tc>
          <w:tcPr>
            <w:tcW w:w="7461" w:type="dxa"/>
          </w:tcPr>
          <w:p w14:paraId="7E7CC385" w14:textId="44375B8A" w:rsidR="005266B4" w:rsidRDefault="005266B4" w:rsidP="005266B4">
            <w:pPr>
              <w:jc w:val="both"/>
              <w:rPr>
                <w:rFonts w:ascii="Arial" w:hAnsi="Arial" w:cs="Arial"/>
                <w:i/>
              </w:rPr>
            </w:pPr>
            <w:r w:rsidRPr="0069153A">
              <w:rPr>
                <w:rFonts w:ascii="Arial" w:hAnsi="Arial" w:cs="Arial"/>
              </w:rPr>
              <w:t xml:space="preserve">You have been enrolled in this research project in accordance with the </w:t>
            </w:r>
            <w:r w:rsidRPr="000327EC">
              <w:rPr>
                <w:rFonts w:ascii="Arial" w:hAnsi="Arial" w:cs="Arial"/>
                <w:i/>
              </w:rPr>
              <w:t>Guardianship and Administration Act 1990</w:t>
            </w:r>
            <w:r>
              <w:rPr>
                <w:rFonts w:ascii="Arial" w:hAnsi="Arial" w:cs="Arial"/>
                <w:i/>
              </w:rPr>
              <w:t>.</w:t>
            </w:r>
          </w:p>
          <w:p w14:paraId="1ABFA6C9" w14:textId="456E24D7" w:rsidR="005266B4" w:rsidRDefault="005266B4" w:rsidP="005266B4">
            <w:pPr>
              <w:jc w:val="both"/>
              <w:rPr>
                <w:rFonts w:ascii="Arial" w:hAnsi="Arial" w:cs="Arial"/>
                <w:i/>
              </w:rPr>
            </w:pPr>
          </w:p>
          <w:p w14:paraId="21D5A483" w14:textId="5308E7E9" w:rsidR="00C94B16" w:rsidRDefault="005266B4" w:rsidP="005266B4">
            <w:pPr>
              <w:jc w:val="both"/>
              <w:rPr>
                <w:rFonts w:ascii="Arial" w:hAnsi="Arial" w:cs="Arial"/>
              </w:rPr>
            </w:pPr>
            <w:r w:rsidRPr="0069153A">
              <w:rPr>
                <w:rFonts w:ascii="Arial" w:hAnsi="Arial" w:cs="Arial"/>
              </w:rPr>
              <w:t>As you were not able to consent to participate in the study at the time of the treatment, the study team approached a Research Decision Maker</w:t>
            </w:r>
            <w:r w:rsidR="000B1179">
              <w:rPr>
                <w:rFonts w:ascii="Arial" w:hAnsi="Arial" w:cs="Arial"/>
              </w:rPr>
              <w:t xml:space="preserve"> (e.g. next-of-kin)</w:t>
            </w:r>
            <w:r w:rsidRPr="0069153A">
              <w:rPr>
                <w:rFonts w:ascii="Arial" w:hAnsi="Arial" w:cs="Arial"/>
              </w:rPr>
              <w:t xml:space="preserve"> for consent on your behalf. </w:t>
            </w:r>
          </w:p>
          <w:p w14:paraId="6BA2474D" w14:textId="77777777" w:rsidR="00C94B16" w:rsidRDefault="00C94B16" w:rsidP="005266B4">
            <w:pPr>
              <w:jc w:val="both"/>
              <w:rPr>
                <w:rFonts w:ascii="Arial" w:hAnsi="Arial" w:cs="Arial"/>
              </w:rPr>
            </w:pPr>
          </w:p>
          <w:p w14:paraId="5EEF7D36" w14:textId="5C2CCC45" w:rsidR="005266B4" w:rsidRDefault="005266B4" w:rsidP="005266B4">
            <w:pPr>
              <w:jc w:val="both"/>
              <w:rPr>
                <w:rFonts w:ascii="Arial" w:hAnsi="Arial" w:cs="Arial"/>
              </w:rPr>
            </w:pPr>
            <w:r w:rsidRPr="0069153A">
              <w:rPr>
                <w:rFonts w:ascii="Arial" w:hAnsi="Arial" w:cs="Arial"/>
              </w:rPr>
              <w:t>Now that you have regained capacity, we are seeking your consent to continue to participate in the study.</w:t>
            </w:r>
          </w:p>
          <w:p w14:paraId="77ED1C35" w14:textId="744F153C" w:rsidR="00C94B16" w:rsidRPr="0069153A" w:rsidRDefault="00C94B16" w:rsidP="00876FFA">
            <w:pPr>
              <w:spacing w:before="100" w:beforeAutospacing="1" w:after="100" w:afterAutospacing="1"/>
              <w:jc w:val="both"/>
              <w:rPr>
                <w:rFonts w:ascii="Arial" w:hAnsi="Arial" w:cs="Arial"/>
              </w:rPr>
            </w:pPr>
            <w:r>
              <w:rPr>
                <w:rFonts w:ascii="Arial" w:hAnsi="Arial" w:cs="Arial"/>
              </w:rPr>
              <w:t>You were enrolled under</w:t>
            </w:r>
            <w:r w:rsidR="000B1179">
              <w:rPr>
                <w:rFonts w:ascii="Arial" w:hAnsi="Arial" w:cs="Arial"/>
              </w:rPr>
              <w:t xml:space="preserve"> the</w:t>
            </w:r>
            <w:r>
              <w:rPr>
                <w:rFonts w:ascii="Arial" w:hAnsi="Arial" w:cs="Arial"/>
              </w:rPr>
              <w:t xml:space="preserve"> </w:t>
            </w:r>
            <w:r w:rsidR="002B26F5">
              <w:rPr>
                <w:rFonts w:ascii="Arial" w:hAnsi="Arial" w:cs="Arial"/>
              </w:rPr>
              <w:t>‘</w:t>
            </w:r>
            <w:r w:rsidR="002B26F5" w:rsidRPr="0033631A">
              <w:rPr>
                <w:rFonts w:ascii="Arial" w:hAnsi="Arial" w:cs="Arial"/>
              </w:rPr>
              <w:t>Medical Research with Consent of a Research Decision Maker</w:t>
            </w:r>
            <w:r w:rsidR="002B26F5">
              <w:rPr>
                <w:rFonts w:ascii="Arial" w:hAnsi="Arial" w:cs="Arial"/>
              </w:rPr>
              <w:t xml:space="preserve">’ pathway of the </w:t>
            </w:r>
            <w:r w:rsidR="002B26F5" w:rsidRPr="000327EC">
              <w:rPr>
                <w:rFonts w:ascii="Arial" w:hAnsi="Arial" w:cs="Arial"/>
                <w:i/>
              </w:rPr>
              <w:t>Guardianship and Administration Act 1990</w:t>
            </w:r>
            <w:r w:rsidR="002B26F5">
              <w:rPr>
                <w:rFonts w:ascii="Arial" w:hAnsi="Arial" w:cs="Arial"/>
              </w:rPr>
              <w:t xml:space="preserve">. </w:t>
            </w:r>
          </w:p>
          <w:p w14:paraId="223709CF" w14:textId="77777777" w:rsidR="005266B4" w:rsidRPr="00D93BC8" w:rsidRDefault="005266B4" w:rsidP="004942C1">
            <w:pPr>
              <w:jc w:val="both"/>
              <w:rPr>
                <w:rFonts w:ascii="Arial" w:hAnsi="Arial" w:cs="Arial"/>
                <w:i/>
              </w:rPr>
            </w:pPr>
          </w:p>
        </w:tc>
      </w:tr>
    </w:tbl>
    <w:p w14:paraId="766617D2" w14:textId="7AF16204" w:rsidR="00070AB0" w:rsidRDefault="00070AB0"/>
    <w:p w14:paraId="194A1D8E" w14:textId="77777777" w:rsidR="00070AB0" w:rsidRDefault="00070AB0">
      <w:r>
        <w:br w:type="page"/>
      </w:r>
    </w:p>
    <w:tbl>
      <w:tblPr>
        <w:tblStyle w:val="TableGrid"/>
        <w:tblW w:w="0" w:type="auto"/>
        <w:tblLook w:val="04A0" w:firstRow="1" w:lastRow="0" w:firstColumn="1" w:lastColumn="0" w:noHBand="0" w:noVBand="1"/>
      </w:tblPr>
      <w:tblGrid>
        <w:gridCol w:w="1696"/>
        <w:gridCol w:w="7320"/>
      </w:tblGrid>
      <w:tr w:rsidR="00876FFA" w14:paraId="70F940CA" w14:textId="77777777" w:rsidTr="1C205D8B">
        <w:tc>
          <w:tcPr>
            <w:tcW w:w="9016" w:type="dxa"/>
            <w:gridSpan w:val="2"/>
            <w:shd w:val="clear" w:color="auto" w:fill="BFBFBF" w:themeFill="background1" w:themeFillShade="BF"/>
          </w:tcPr>
          <w:p w14:paraId="0658E501" w14:textId="398F6976" w:rsidR="00876FFA" w:rsidRPr="00342E17" w:rsidRDefault="000C385C" w:rsidP="00342E17">
            <w:pPr>
              <w:pStyle w:val="Heading3"/>
              <w:outlineLvl w:val="2"/>
            </w:pPr>
            <w:r>
              <w:lastRenderedPageBreak/>
              <w:t xml:space="preserve">Pathway 2: </w:t>
            </w:r>
            <w:r w:rsidR="000B1179" w:rsidRPr="00342E17">
              <w:t>Urgent Medical Research without Consent</w:t>
            </w:r>
          </w:p>
          <w:p w14:paraId="79A95A47" w14:textId="73831210" w:rsidR="00070AB0" w:rsidRPr="00D93BC8" w:rsidRDefault="00070AB0" w:rsidP="004942C1">
            <w:pPr>
              <w:jc w:val="both"/>
              <w:rPr>
                <w:rFonts w:ascii="Arial" w:hAnsi="Arial" w:cs="Arial"/>
                <w:i/>
              </w:rPr>
            </w:pPr>
          </w:p>
        </w:tc>
      </w:tr>
      <w:tr w:rsidR="00876FFA" w14:paraId="0390ACB0" w14:textId="77777777" w:rsidTr="1C205D8B">
        <w:tc>
          <w:tcPr>
            <w:tcW w:w="1696" w:type="dxa"/>
          </w:tcPr>
          <w:p w14:paraId="04ABFE31" w14:textId="683C6510" w:rsidR="00876FFA" w:rsidRPr="00D6163E" w:rsidRDefault="00876FFA" w:rsidP="00AC247C">
            <w:pPr>
              <w:pStyle w:val="Heading4"/>
              <w:outlineLvl w:val="3"/>
              <w:rPr>
                <w:b/>
              </w:rPr>
            </w:pPr>
            <w:bookmarkStart w:id="5" w:name="_Research_Decision_Maker_1"/>
            <w:bookmarkEnd w:id="5"/>
            <w:r>
              <w:t>Research Decision Maker</w:t>
            </w:r>
          </w:p>
        </w:tc>
        <w:tc>
          <w:tcPr>
            <w:tcW w:w="7320" w:type="dxa"/>
          </w:tcPr>
          <w:p w14:paraId="712C98E1" w14:textId="77777777" w:rsidR="00876FFA" w:rsidRDefault="00876FFA" w:rsidP="00876FFA">
            <w:pPr>
              <w:spacing w:after="160" w:line="259" w:lineRule="auto"/>
              <w:jc w:val="both"/>
              <w:rPr>
                <w:rFonts w:ascii="Arial" w:hAnsi="Arial" w:cs="Arial"/>
              </w:rPr>
            </w:pPr>
            <w:r>
              <w:rPr>
                <w:rFonts w:ascii="Arial" w:hAnsi="Arial" w:cs="Arial"/>
              </w:rPr>
              <w:t xml:space="preserve">The Research Candidate has been enrolled in this research project under the ‘Urgent Medical Research without Consent’ pathway of the </w:t>
            </w:r>
            <w:r w:rsidRPr="000327EC">
              <w:rPr>
                <w:rFonts w:ascii="Arial" w:hAnsi="Arial" w:cs="Arial"/>
                <w:i/>
              </w:rPr>
              <w:t>Guardianship and Administration Act 1990</w:t>
            </w:r>
            <w:r>
              <w:rPr>
                <w:rFonts w:ascii="Arial" w:hAnsi="Arial" w:cs="Arial"/>
              </w:rPr>
              <w:t>.</w:t>
            </w:r>
          </w:p>
          <w:p w14:paraId="56F1EF91" w14:textId="77777777" w:rsidR="00876FFA" w:rsidRPr="0033631A" w:rsidRDefault="00876FFA" w:rsidP="00876FFA">
            <w:pPr>
              <w:spacing w:before="100" w:beforeAutospacing="1" w:after="100" w:afterAutospacing="1"/>
              <w:jc w:val="both"/>
              <w:rPr>
                <w:rFonts w:ascii="Arial" w:hAnsi="Arial" w:cs="Arial"/>
              </w:rPr>
            </w:pPr>
            <w:r>
              <w:rPr>
                <w:rFonts w:ascii="Arial" w:hAnsi="Arial" w:cs="Arial"/>
              </w:rPr>
              <w:t xml:space="preserve">Now that we have been able to contact you, we are asking you to </w:t>
            </w:r>
            <w:r w:rsidRPr="00635C80">
              <w:rPr>
                <w:rFonts w:ascii="Arial" w:hAnsi="Arial" w:cs="Arial"/>
              </w:rPr>
              <w:t>review this Patient Information and Consent Form because you have been identified as a potential Research Decision Maker for the Research Candidate.</w:t>
            </w:r>
            <w:r>
              <w:rPr>
                <w:rFonts w:ascii="Arial" w:hAnsi="Arial" w:cs="Arial"/>
              </w:rPr>
              <w:t xml:space="preserve"> From this point on, the ‘</w:t>
            </w:r>
            <w:r w:rsidRPr="0033631A">
              <w:rPr>
                <w:rFonts w:ascii="Arial" w:hAnsi="Arial" w:cs="Arial"/>
              </w:rPr>
              <w:t>Medical Research with Consent of a Research Decision Maker</w:t>
            </w:r>
            <w:r>
              <w:rPr>
                <w:rFonts w:ascii="Arial" w:hAnsi="Arial" w:cs="Arial"/>
              </w:rPr>
              <w:t xml:space="preserve">’ pathway of the </w:t>
            </w:r>
            <w:r w:rsidRPr="000327EC">
              <w:rPr>
                <w:rFonts w:ascii="Arial" w:hAnsi="Arial" w:cs="Arial"/>
                <w:i/>
              </w:rPr>
              <w:t>Guardianship and Administration Act 1990</w:t>
            </w:r>
            <w:r>
              <w:rPr>
                <w:rFonts w:ascii="Arial" w:hAnsi="Arial" w:cs="Arial"/>
              </w:rPr>
              <w:t xml:space="preserve"> applies.</w:t>
            </w:r>
          </w:p>
          <w:p w14:paraId="4A638C62" w14:textId="77777777" w:rsidR="00876FFA" w:rsidRDefault="00876FFA" w:rsidP="00876FFA">
            <w:pPr>
              <w:spacing w:before="100" w:beforeAutospacing="1" w:after="100" w:afterAutospacing="1"/>
              <w:jc w:val="both"/>
              <w:rPr>
                <w:rFonts w:ascii="Arial" w:hAnsi="Arial" w:cs="Arial"/>
              </w:rPr>
            </w:pPr>
            <w:r w:rsidRPr="0018276F">
              <w:rPr>
                <w:rFonts w:ascii="Arial" w:hAnsi="Arial" w:cs="Arial"/>
              </w:rPr>
              <w:t>Please advise the researchers immediately if you are aware that the Research Candidate has an advance health directive in operation, including if you are unsure whether participation in the research is inconsistent with the advance health directive.</w:t>
            </w:r>
          </w:p>
          <w:p w14:paraId="12F95DD0" w14:textId="77777777" w:rsidR="00876FFA" w:rsidRPr="00D93BC8" w:rsidRDefault="00876FFA" w:rsidP="004942C1">
            <w:pPr>
              <w:jc w:val="both"/>
              <w:rPr>
                <w:rFonts w:ascii="Arial" w:hAnsi="Arial" w:cs="Arial"/>
                <w:i/>
              </w:rPr>
            </w:pPr>
          </w:p>
        </w:tc>
      </w:tr>
      <w:tr w:rsidR="00876FFA" w14:paraId="4E3DADBD" w14:textId="77777777" w:rsidTr="1C205D8B">
        <w:tc>
          <w:tcPr>
            <w:tcW w:w="1696" w:type="dxa"/>
          </w:tcPr>
          <w:p w14:paraId="603D9149" w14:textId="67779503" w:rsidR="00876FFA" w:rsidRPr="00D93BC8" w:rsidRDefault="00876FFA" w:rsidP="00AC247C">
            <w:pPr>
              <w:pStyle w:val="Heading4"/>
              <w:outlineLvl w:val="3"/>
              <w:rPr>
                <w:b/>
              </w:rPr>
            </w:pPr>
            <w:bookmarkStart w:id="6" w:name="_Research_Candidate_1"/>
            <w:bookmarkEnd w:id="6"/>
            <w:r>
              <w:t>Research Candidate</w:t>
            </w:r>
          </w:p>
        </w:tc>
        <w:tc>
          <w:tcPr>
            <w:tcW w:w="7320" w:type="dxa"/>
          </w:tcPr>
          <w:p w14:paraId="67C98392" w14:textId="77777777" w:rsidR="00AE1F28" w:rsidRDefault="00AE1F28" w:rsidP="00AE1F28">
            <w:pPr>
              <w:jc w:val="both"/>
              <w:rPr>
                <w:rFonts w:ascii="Arial" w:hAnsi="Arial" w:cs="Arial"/>
                <w:i/>
              </w:rPr>
            </w:pPr>
            <w:r w:rsidRPr="0069153A">
              <w:rPr>
                <w:rFonts w:ascii="Arial" w:hAnsi="Arial" w:cs="Arial"/>
              </w:rPr>
              <w:t xml:space="preserve">You have been enrolled in this research project in accordance with the </w:t>
            </w:r>
            <w:r w:rsidRPr="000327EC">
              <w:rPr>
                <w:rFonts w:ascii="Arial" w:hAnsi="Arial" w:cs="Arial"/>
                <w:i/>
              </w:rPr>
              <w:t>Guardianship and Administration Act 1990</w:t>
            </w:r>
            <w:r>
              <w:rPr>
                <w:rFonts w:ascii="Arial" w:hAnsi="Arial" w:cs="Arial"/>
                <w:i/>
              </w:rPr>
              <w:t>.</w:t>
            </w:r>
          </w:p>
          <w:p w14:paraId="69A65E8C" w14:textId="77777777" w:rsidR="00876FFA" w:rsidRDefault="4D3EAD99" w:rsidP="1C205D8B">
            <w:pPr>
              <w:spacing w:before="100" w:beforeAutospacing="1" w:after="100" w:afterAutospacing="1"/>
              <w:jc w:val="both"/>
              <w:rPr>
                <w:rFonts w:ascii="Arial" w:hAnsi="Arial" w:cs="Arial"/>
              </w:rPr>
            </w:pPr>
            <w:r w:rsidRPr="1C205D8B">
              <w:rPr>
                <w:rFonts w:ascii="Arial" w:hAnsi="Arial" w:cs="Arial"/>
              </w:rPr>
              <w:t xml:space="preserve">You </w:t>
            </w:r>
            <w:r w:rsidRPr="1C205D8B">
              <w:rPr>
                <w:rFonts w:ascii="Arial" w:hAnsi="Arial" w:cs="Arial"/>
              </w:rPr>
              <w:t>were enrolled without obtaining your consent in advance</w:t>
            </w:r>
            <w:r w:rsidR="61D53DDD" w:rsidRPr="1C205D8B">
              <w:rPr>
                <w:rFonts w:ascii="Arial" w:hAnsi="Arial" w:cs="Arial"/>
              </w:rPr>
              <w:t xml:space="preserve"> </w:t>
            </w:r>
            <w:r w:rsidR="1FC02DDC" w:rsidRPr="1C205D8B">
              <w:rPr>
                <w:rFonts w:ascii="Arial" w:hAnsi="Arial" w:cs="Arial"/>
              </w:rPr>
              <w:t>because</w:t>
            </w:r>
            <w:r w:rsidR="61D53DDD" w:rsidRPr="1C205D8B">
              <w:rPr>
                <w:rFonts w:ascii="Arial" w:hAnsi="Arial" w:cs="Arial"/>
              </w:rPr>
              <w:t xml:space="preserve"> it was believed that you required urgent treatment and it was</w:t>
            </w:r>
            <w:r w:rsidR="1FC02DDC" w:rsidRPr="1C205D8B">
              <w:rPr>
                <w:rFonts w:ascii="Arial" w:hAnsi="Arial" w:cs="Arial"/>
              </w:rPr>
              <w:t xml:space="preserve"> impracticable to contact a Research Decision Maker (e.g. next-of-kin) in a timely manner to provide consent on your behalf.</w:t>
            </w:r>
          </w:p>
          <w:p w14:paraId="628954C7" w14:textId="77777777" w:rsidR="000B1179" w:rsidRDefault="000B1179" w:rsidP="000B1179">
            <w:pPr>
              <w:jc w:val="both"/>
              <w:rPr>
                <w:rFonts w:ascii="Arial" w:hAnsi="Arial" w:cs="Arial"/>
              </w:rPr>
            </w:pPr>
            <w:r w:rsidRPr="0069153A">
              <w:rPr>
                <w:rFonts w:ascii="Arial" w:hAnsi="Arial" w:cs="Arial"/>
              </w:rPr>
              <w:t>Now that you have regained capacity, we are seeking your consent to continue to participate in the study.</w:t>
            </w:r>
          </w:p>
          <w:p w14:paraId="3001C05E" w14:textId="38B73BB8" w:rsidR="000B1179" w:rsidRPr="00C44525" w:rsidRDefault="000B1179" w:rsidP="00AC3434">
            <w:pPr>
              <w:spacing w:before="100" w:beforeAutospacing="1" w:after="100" w:afterAutospacing="1"/>
              <w:jc w:val="both"/>
              <w:rPr>
                <w:rFonts w:ascii="Arial" w:hAnsi="Arial" w:cs="Arial"/>
              </w:rPr>
            </w:pPr>
            <w:r>
              <w:rPr>
                <w:rFonts w:ascii="Arial" w:hAnsi="Arial" w:cs="Arial"/>
              </w:rPr>
              <w:t xml:space="preserve">You were enrolled under the “Urgent Medical Research without Consent’ pathway of the </w:t>
            </w:r>
            <w:r w:rsidRPr="000327EC">
              <w:rPr>
                <w:rFonts w:ascii="Arial" w:hAnsi="Arial" w:cs="Arial"/>
                <w:i/>
              </w:rPr>
              <w:t>Guardianship and Administration Act 1990</w:t>
            </w:r>
            <w:r>
              <w:rPr>
                <w:rFonts w:ascii="Arial" w:hAnsi="Arial" w:cs="Arial"/>
              </w:rPr>
              <w:t xml:space="preserve">. </w:t>
            </w:r>
          </w:p>
        </w:tc>
      </w:tr>
    </w:tbl>
    <w:p w14:paraId="4E1087BA" w14:textId="4A3B0177" w:rsidR="008906CF" w:rsidRDefault="008906CF" w:rsidP="004942C1">
      <w:pPr>
        <w:jc w:val="both"/>
        <w:rPr>
          <w:rFonts w:ascii="Arial" w:hAnsi="Arial" w:cs="Arial"/>
          <w:b/>
          <w:i/>
        </w:rPr>
      </w:pPr>
    </w:p>
    <w:p w14:paraId="54B4095F" w14:textId="77777777" w:rsidR="008906CF" w:rsidRDefault="008906CF">
      <w:pPr>
        <w:rPr>
          <w:rFonts w:ascii="Arial" w:hAnsi="Arial" w:cs="Arial"/>
          <w:b/>
          <w:i/>
        </w:rPr>
      </w:pPr>
      <w:r>
        <w:rPr>
          <w:rFonts w:ascii="Arial" w:hAnsi="Arial" w:cs="Arial"/>
          <w:b/>
          <w:i/>
        </w:rPr>
        <w:br w:type="page"/>
      </w:r>
    </w:p>
    <w:p w14:paraId="7B3A40A6" w14:textId="23A488E2" w:rsidR="008906CF" w:rsidRPr="007C7A6E" w:rsidRDefault="008906CF" w:rsidP="007C7A6E">
      <w:pPr>
        <w:pStyle w:val="Heading1"/>
        <w:rPr>
          <w:i/>
          <w:iCs/>
          <w:color w:val="4472C4" w:themeColor="accent1"/>
        </w:rPr>
      </w:pPr>
      <w:bookmarkStart w:id="7" w:name="_Information_to_be"/>
      <w:bookmarkEnd w:id="7"/>
      <w:r w:rsidRPr="007C7A6E">
        <w:rPr>
          <w:i/>
          <w:iCs/>
          <w:color w:val="4472C4" w:themeColor="accent1"/>
        </w:rPr>
        <w:lastRenderedPageBreak/>
        <w:t>Information to be included in Research Protocol for HREC review</w:t>
      </w:r>
    </w:p>
    <w:tbl>
      <w:tblPr>
        <w:tblStyle w:val="TableGrid"/>
        <w:tblW w:w="0" w:type="auto"/>
        <w:tblLook w:val="04A0" w:firstRow="1" w:lastRow="0" w:firstColumn="1" w:lastColumn="0" w:noHBand="0" w:noVBand="1"/>
      </w:tblPr>
      <w:tblGrid>
        <w:gridCol w:w="9016"/>
      </w:tblGrid>
      <w:tr w:rsidR="008906CF" w14:paraId="42E3E581" w14:textId="77777777" w:rsidTr="008D239E">
        <w:tc>
          <w:tcPr>
            <w:tcW w:w="9016" w:type="dxa"/>
            <w:shd w:val="clear" w:color="auto" w:fill="BFBFBF" w:themeFill="background1" w:themeFillShade="BF"/>
          </w:tcPr>
          <w:p w14:paraId="19AF1EF2" w14:textId="72BA65CF" w:rsidR="008906CF" w:rsidRDefault="000C385C" w:rsidP="00342E17">
            <w:pPr>
              <w:pStyle w:val="Heading3"/>
              <w:outlineLvl w:val="2"/>
            </w:pPr>
            <w:bookmarkStart w:id="8" w:name="_Medical_Research_with"/>
            <w:bookmarkEnd w:id="8"/>
            <w:r>
              <w:t xml:space="preserve">Pathway 1: </w:t>
            </w:r>
            <w:r w:rsidR="008906CF" w:rsidRPr="00070AB0">
              <w:t>Medical Research with Consent of a Research Decision Maker</w:t>
            </w:r>
          </w:p>
          <w:p w14:paraId="717C26A8" w14:textId="77777777" w:rsidR="008906CF" w:rsidRDefault="008906CF" w:rsidP="004942C1">
            <w:pPr>
              <w:jc w:val="both"/>
              <w:rPr>
                <w:rFonts w:ascii="Arial" w:hAnsi="Arial" w:cs="Arial"/>
                <w:b/>
                <w:i/>
              </w:rPr>
            </w:pPr>
          </w:p>
        </w:tc>
      </w:tr>
      <w:tr w:rsidR="008906CF" w14:paraId="552F92DC" w14:textId="77777777" w:rsidTr="0027032F">
        <w:tc>
          <w:tcPr>
            <w:tcW w:w="9016" w:type="dxa"/>
          </w:tcPr>
          <w:p w14:paraId="6E134DD8" w14:textId="77777777" w:rsidR="00BF1682" w:rsidRPr="0069153A" w:rsidRDefault="00BF1682" w:rsidP="00BF1682">
            <w:pPr>
              <w:jc w:val="both"/>
              <w:rPr>
                <w:rFonts w:ascii="Arial" w:hAnsi="Arial" w:cs="Arial"/>
              </w:rPr>
            </w:pPr>
            <w:r w:rsidRPr="0069153A">
              <w:rPr>
                <w:rFonts w:ascii="Arial" w:hAnsi="Arial" w:cs="Arial"/>
              </w:rPr>
              <w:t xml:space="preserve">This project seeks to recruit incapacitated Research Candidates </w:t>
            </w:r>
            <w:r>
              <w:rPr>
                <w:rFonts w:ascii="Arial" w:hAnsi="Arial" w:cs="Arial"/>
              </w:rPr>
              <w:t xml:space="preserve">who are </w:t>
            </w:r>
            <w:r w:rsidRPr="0069153A">
              <w:rPr>
                <w:rFonts w:ascii="Arial" w:hAnsi="Arial" w:cs="Arial"/>
              </w:rPr>
              <w:t xml:space="preserve">unable to consent on their own behalf. This study will ensure that any process used to recruit these participants complies with this protocol, the requirements of the National Statement, and meets all relevant legal and institutional obligations for enrolling incapacitated Research Candidates unable to consent. </w:t>
            </w:r>
          </w:p>
          <w:p w14:paraId="759E5306" w14:textId="77777777" w:rsidR="00BF1682" w:rsidRPr="0069153A" w:rsidRDefault="00BF1682" w:rsidP="00BF1682">
            <w:pPr>
              <w:jc w:val="both"/>
              <w:rPr>
                <w:rFonts w:ascii="Arial" w:hAnsi="Arial" w:cs="Arial"/>
              </w:rPr>
            </w:pPr>
            <w:r w:rsidRPr="0069153A">
              <w:rPr>
                <w:rFonts w:ascii="Arial" w:hAnsi="Arial" w:cs="Arial"/>
              </w:rPr>
              <w:t xml:space="preserve">Specifically, this study will adhere to the requirements of the </w:t>
            </w:r>
            <w:r w:rsidRPr="0069153A">
              <w:rPr>
                <w:rFonts w:ascii="Arial" w:hAnsi="Arial" w:cs="Arial"/>
                <w:i/>
              </w:rPr>
              <w:t>Guardianship and Administrati</w:t>
            </w:r>
            <w:r>
              <w:rPr>
                <w:rFonts w:ascii="Arial" w:hAnsi="Arial" w:cs="Arial"/>
                <w:i/>
              </w:rPr>
              <w:t>on</w:t>
            </w:r>
            <w:r w:rsidRPr="0069153A">
              <w:rPr>
                <w:rFonts w:ascii="Arial" w:hAnsi="Arial" w:cs="Arial"/>
                <w:i/>
              </w:rPr>
              <w:t xml:space="preserve"> Amendment (Medical Research) Act 2020</w:t>
            </w:r>
            <w:r w:rsidRPr="0069153A">
              <w:rPr>
                <w:rFonts w:ascii="Arial" w:hAnsi="Arial" w:cs="Arial"/>
              </w:rPr>
              <w:t xml:space="preserve"> and follow the relevant institutional requirements including the need to obtain a determination from an Independent Medical Practitioner for each Research Candidate, prior to enrolment and to meet all reporting obligations.</w:t>
            </w:r>
          </w:p>
          <w:p w14:paraId="55E3FB40" w14:textId="40C3CCDE" w:rsidR="00BF1682" w:rsidRDefault="00BF1682" w:rsidP="00BF1682">
            <w:pPr>
              <w:jc w:val="both"/>
              <w:rPr>
                <w:rFonts w:ascii="Arial" w:hAnsi="Arial" w:cs="Arial"/>
              </w:rPr>
            </w:pPr>
            <w:r w:rsidRPr="0069153A">
              <w:rPr>
                <w:rFonts w:ascii="Arial" w:hAnsi="Arial" w:cs="Arial"/>
              </w:rPr>
              <w:t xml:space="preserve">This project will enrol Research Candidates under the “Medical Research with consent of </w:t>
            </w:r>
            <w:r w:rsidRPr="0069153A">
              <w:rPr>
                <w:rFonts w:ascii="Arial" w:hAnsi="Arial" w:cs="Arial"/>
              </w:rPr>
              <w:t>Research Decision Maker” pathway only. It will not enrol Research Candidates under “Urgent Medical Research without consent”.</w:t>
            </w:r>
          </w:p>
          <w:p w14:paraId="32972EA6" w14:textId="6CE57383" w:rsidR="00B42B03" w:rsidRDefault="00B42B03" w:rsidP="00BF1682">
            <w:pPr>
              <w:jc w:val="both"/>
              <w:rPr>
                <w:rFonts w:ascii="Arial" w:hAnsi="Arial" w:cs="Arial"/>
              </w:rPr>
            </w:pPr>
          </w:p>
          <w:p w14:paraId="5D53068F" w14:textId="34144CCB" w:rsidR="008906CF" w:rsidRDefault="00B42B03" w:rsidP="00DC17BC">
            <w:pPr>
              <w:jc w:val="both"/>
              <w:rPr>
                <w:rFonts w:ascii="Arial" w:hAnsi="Arial" w:cs="Arial"/>
                <w:b/>
                <w:i/>
              </w:rPr>
            </w:pPr>
            <w:r>
              <w:rPr>
                <w:rFonts w:ascii="Arial" w:hAnsi="Arial" w:cs="Arial"/>
              </w:rPr>
              <w:t xml:space="preserve">As per </w:t>
            </w:r>
            <w:r w:rsidR="00422447">
              <w:rPr>
                <w:rFonts w:ascii="Arial" w:hAnsi="Arial" w:cs="Arial"/>
              </w:rPr>
              <w:t>s110ZR</w:t>
            </w:r>
            <w:r w:rsidR="00756FA8">
              <w:rPr>
                <w:rFonts w:ascii="Arial" w:hAnsi="Arial" w:cs="Arial"/>
              </w:rPr>
              <w:t xml:space="preserve">(c) of the Act, </w:t>
            </w:r>
            <w:r w:rsidR="00756FA8" w:rsidRPr="00756FA8">
              <w:rPr>
                <w:rFonts w:ascii="Arial" w:hAnsi="Arial" w:cs="Arial"/>
              </w:rPr>
              <w:t>the ‘timeframe’ within which a Research Candidate must be enrolled in the research for the validity of the research to be maintained</w:t>
            </w:r>
            <w:r w:rsidR="00756FA8">
              <w:rPr>
                <w:rFonts w:ascii="Arial" w:hAnsi="Arial" w:cs="Arial"/>
              </w:rPr>
              <w:t xml:space="preserve"> is defined as</w:t>
            </w:r>
            <w:r w:rsidR="00884115">
              <w:rPr>
                <w:rFonts w:ascii="Arial" w:hAnsi="Arial" w:cs="Arial"/>
              </w:rPr>
              <w:t xml:space="preserve"> </w:t>
            </w:r>
            <w:r w:rsidR="00884115" w:rsidRPr="00D53B39">
              <w:rPr>
                <w:rFonts w:ascii="Arial" w:hAnsi="Arial" w:cs="Arial"/>
                <w:i/>
                <w:iCs/>
                <w:color w:val="2B579A"/>
                <w:shd w:val="clear" w:color="auto" w:fill="E6E6E6"/>
              </w:rPr>
              <w:t>(insert description of ‘timeframe’ here</w:t>
            </w:r>
            <w:r w:rsidR="00DC17BC">
              <w:rPr>
                <w:rFonts w:ascii="Arial" w:hAnsi="Arial" w:cs="Arial"/>
                <w:i/>
                <w:iCs/>
              </w:rPr>
              <w:t>)</w:t>
            </w:r>
            <w:r w:rsidR="008412B2">
              <w:rPr>
                <w:rFonts w:ascii="Arial" w:hAnsi="Arial" w:cs="Arial"/>
                <w:i/>
                <w:iCs/>
              </w:rPr>
              <w:t>.</w:t>
            </w:r>
            <w:r w:rsidR="00DC17BC">
              <w:rPr>
                <w:rStyle w:val="FootnoteReference"/>
                <w:rFonts w:ascii="Arial" w:hAnsi="Arial" w:cs="Arial"/>
                <w:i/>
                <w:iCs/>
              </w:rPr>
              <w:footnoteReference w:id="2"/>
            </w:r>
          </w:p>
        </w:tc>
      </w:tr>
      <w:tr w:rsidR="008906CF" w14:paraId="2147E739" w14:textId="77777777" w:rsidTr="008D239E">
        <w:tc>
          <w:tcPr>
            <w:tcW w:w="9016" w:type="dxa"/>
            <w:shd w:val="clear" w:color="auto" w:fill="BFBFBF" w:themeFill="background1" w:themeFillShade="BF"/>
          </w:tcPr>
          <w:p w14:paraId="29E41C33" w14:textId="066336EC" w:rsidR="008906CF" w:rsidRDefault="000C385C" w:rsidP="00342E17">
            <w:pPr>
              <w:pStyle w:val="Heading3"/>
              <w:outlineLvl w:val="2"/>
            </w:pPr>
            <w:bookmarkStart w:id="9" w:name="_Urgent_Medical_Research"/>
            <w:bookmarkEnd w:id="9"/>
            <w:r>
              <w:t xml:space="preserve">Pathway 2: </w:t>
            </w:r>
            <w:r w:rsidR="00BF1682" w:rsidRPr="00070AB0">
              <w:t>Urgent Medical Research without Consent</w:t>
            </w:r>
          </w:p>
          <w:p w14:paraId="387CA80E" w14:textId="5C43A37F" w:rsidR="008D239E" w:rsidRDefault="008D239E" w:rsidP="00342E17">
            <w:pPr>
              <w:pStyle w:val="Heading3"/>
              <w:outlineLvl w:val="2"/>
              <w:rPr>
                <w:i/>
              </w:rPr>
            </w:pPr>
          </w:p>
        </w:tc>
      </w:tr>
      <w:tr w:rsidR="008906CF" w14:paraId="0474D0AA" w14:textId="77777777" w:rsidTr="00F00566">
        <w:tc>
          <w:tcPr>
            <w:tcW w:w="9016" w:type="dxa"/>
          </w:tcPr>
          <w:p w14:paraId="25BA17BF" w14:textId="77777777" w:rsidR="008D239E" w:rsidRPr="0069153A" w:rsidRDefault="008D239E" w:rsidP="008D239E">
            <w:pPr>
              <w:jc w:val="both"/>
              <w:rPr>
                <w:rFonts w:ascii="Arial" w:hAnsi="Arial" w:cs="Arial"/>
              </w:rPr>
            </w:pPr>
            <w:r w:rsidRPr="0069153A">
              <w:rPr>
                <w:rFonts w:ascii="Arial" w:hAnsi="Arial" w:cs="Arial"/>
              </w:rPr>
              <w:t xml:space="preserve">This project seeks to recruit incapacitated Research Candidates unable to consent on their own behalf. This study will ensure that any process used to recruit these participants complies with this protocol, the requirements of the National Statement, and meets all relevant legal and institutional obligations for enrolling incapacitated Research Candidates unable to consent. </w:t>
            </w:r>
          </w:p>
          <w:p w14:paraId="6F2DCCBB" w14:textId="77777777" w:rsidR="008D239E" w:rsidRPr="0069153A" w:rsidRDefault="008D239E" w:rsidP="008D239E">
            <w:pPr>
              <w:jc w:val="both"/>
              <w:rPr>
                <w:rFonts w:ascii="Arial" w:hAnsi="Arial" w:cs="Arial"/>
              </w:rPr>
            </w:pPr>
            <w:r w:rsidRPr="0069153A">
              <w:rPr>
                <w:rFonts w:ascii="Arial" w:hAnsi="Arial" w:cs="Arial"/>
              </w:rPr>
              <w:t xml:space="preserve">Specifically, this study will adhere to the requirements of the </w:t>
            </w:r>
            <w:r w:rsidRPr="0069153A">
              <w:rPr>
                <w:rFonts w:ascii="Arial" w:hAnsi="Arial" w:cs="Arial"/>
                <w:i/>
              </w:rPr>
              <w:t>Guardianship and Administrati</w:t>
            </w:r>
            <w:r>
              <w:rPr>
                <w:rFonts w:ascii="Arial" w:hAnsi="Arial" w:cs="Arial"/>
                <w:i/>
              </w:rPr>
              <w:t>on</w:t>
            </w:r>
            <w:r w:rsidRPr="0069153A">
              <w:rPr>
                <w:rFonts w:ascii="Arial" w:hAnsi="Arial" w:cs="Arial"/>
                <w:i/>
              </w:rPr>
              <w:t xml:space="preserve"> Amendment (Medical Research) Act 2020</w:t>
            </w:r>
            <w:r w:rsidRPr="0069153A">
              <w:rPr>
                <w:rFonts w:ascii="Arial" w:hAnsi="Arial" w:cs="Arial"/>
              </w:rPr>
              <w:t xml:space="preserve"> and follow the relevant institutional requirements including the need to obtain a determination from an Independent Medical Practitioner for each Research Candidate, prior to enrolment and to meet all reporting obligations.</w:t>
            </w:r>
          </w:p>
          <w:p w14:paraId="4B1413AD" w14:textId="43275312" w:rsidR="008D239E" w:rsidRDefault="008D239E" w:rsidP="008D239E">
            <w:pPr>
              <w:jc w:val="both"/>
              <w:rPr>
                <w:rFonts w:ascii="Arial" w:hAnsi="Arial" w:cs="Arial"/>
              </w:rPr>
            </w:pPr>
            <w:r w:rsidRPr="0069153A">
              <w:rPr>
                <w:rFonts w:ascii="Arial" w:hAnsi="Arial" w:cs="Arial"/>
              </w:rPr>
              <w:t xml:space="preserve">Approval is being sought to enrol Research Candidates under the “Urgent Medical Research without consent” pathway. Research Candidates will only be enrolled in this pathway if they require urgent treatment and it is not practicable to obtain a Research Decision from a Research Decision Maker via the “Medical Research with consent of Research Decision Maker” pathway. </w:t>
            </w:r>
          </w:p>
          <w:p w14:paraId="56AAC3DC" w14:textId="7028C575" w:rsidR="00C170E6" w:rsidRDefault="00C170E6" w:rsidP="008D239E">
            <w:pPr>
              <w:jc w:val="both"/>
              <w:rPr>
                <w:rFonts w:ascii="Arial" w:hAnsi="Arial" w:cs="Arial"/>
              </w:rPr>
            </w:pPr>
          </w:p>
          <w:p w14:paraId="1E2E712E" w14:textId="137DFC6E" w:rsidR="00C170E6" w:rsidRPr="003C276A" w:rsidRDefault="00C170E6" w:rsidP="00C170E6">
            <w:pPr>
              <w:jc w:val="both"/>
              <w:rPr>
                <w:rFonts w:ascii="Arial" w:hAnsi="Arial" w:cs="Arial"/>
                <w:i/>
                <w:iCs/>
              </w:rPr>
            </w:pPr>
            <w:r>
              <w:rPr>
                <w:rFonts w:ascii="Arial" w:hAnsi="Arial" w:cs="Arial"/>
              </w:rPr>
              <w:t xml:space="preserve">As per s110ZS(f) and s110ZS(g) of the Act, </w:t>
            </w:r>
            <w:r w:rsidRPr="00756FA8">
              <w:rPr>
                <w:rFonts w:ascii="Arial" w:hAnsi="Arial" w:cs="Arial"/>
              </w:rPr>
              <w:t>the ‘timeframe’ within which a Research Candidate must be enrolled in the research for the validity of the research to be maintained</w:t>
            </w:r>
            <w:r>
              <w:rPr>
                <w:rFonts w:ascii="Arial" w:hAnsi="Arial" w:cs="Arial"/>
              </w:rPr>
              <w:t xml:space="preserve"> is defined as </w:t>
            </w:r>
            <w:r w:rsidRPr="00B03813">
              <w:rPr>
                <w:rFonts w:ascii="Arial" w:hAnsi="Arial" w:cs="Arial"/>
                <w:i/>
                <w:iCs/>
              </w:rPr>
              <w:t>(insert description of ‘</w:t>
            </w:r>
            <w:r w:rsidRPr="00072EBB">
              <w:rPr>
                <w:rFonts w:ascii="Arial" w:hAnsi="Arial" w:cs="Arial"/>
                <w:i/>
                <w:iCs/>
              </w:rPr>
              <w:t>timeframe’</w:t>
            </w:r>
            <w:r w:rsidRPr="008412B2">
              <w:rPr>
                <w:rFonts w:ascii="Arial" w:hAnsi="Arial" w:cs="Arial"/>
                <w:i/>
                <w:iCs/>
              </w:rPr>
              <w:t xml:space="preserve"> here</w:t>
            </w:r>
            <w:r w:rsidR="00DC17BC" w:rsidRPr="00B03813">
              <w:rPr>
                <w:rFonts w:ascii="Arial" w:hAnsi="Arial" w:cs="Arial"/>
                <w:i/>
                <w:iCs/>
                <w:color w:val="2B579A"/>
                <w:shd w:val="clear" w:color="auto" w:fill="E6E6E6"/>
              </w:rPr>
              <w:t>)</w:t>
            </w:r>
            <w:r w:rsidRPr="003C276A">
              <w:rPr>
                <w:rFonts w:ascii="Arial" w:hAnsi="Arial" w:cs="Arial"/>
                <w:i/>
                <w:iCs/>
              </w:rPr>
              <w:t>.</w:t>
            </w:r>
            <w:r w:rsidR="008412B2">
              <w:rPr>
                <w:rFonts w:ascii="Arial" w:hAnsi="Arial" w:cs="Arial"/>
                <w:i/>
                <w:iCs/>
                <w:vertAlign w:val="superscript"/>
              </w:rPr>
              <w:t>1</w:t>
            </w:r>
            <w:r w:rsidRPr="00884115">
              <w:rPr>
                <w:rFonts w:ascii="Arial" w:hAnsi="Arial" w:cs="Arial"/>
              </w:rPr>
              <w:t> </w:t>
            </w:r>
          </w:p>
          <w:p w14:paraId="672C00FA" w14:textId="77777777" w:rsidR="00C170E6" w:rsidRPr="0069153A" w:rsidRDefault="00C170E6" w:rsidP="008D239E">
            <w:pPr>
              <w:jc w:val="both"/>
              <w:rPr>
                <w:rFonts w:ascii="Arial" w:hAnsi="Arial" w:cs="Arial"/>
              </w:rPr>
            </w:pPr>
          </w:p>
          <w:p w14:paraId="2A907F6A" w14:textId="77777777" w:rsidR="008906CF" w:rsidRDefault="008906CF" w:rsidP="004942C1">
            <w:pPr>
              <w:jc w:val="both"/>
              <w:rPr>
                <w:rFonts w:ascii="Arial" w:hAnsi="Arial" w:cs="Arial"/>
                <w:b/>
                <w:i/>
              </w:rPr>
            </w:pPr>
          </w:p>
        </w:tc>
      </w:tr>
    </w:tbl>
    <w:p w14:paraId="39F6C046" w14:textId="77777777" w:rsidR="00B77F9C" w:rsidRDefault="00B77F9C" w:rsidP="004942C1">
      <w:pPr>
        <w:jc w:val="both"/>
        <w:rPr>
          <w:rFonts w:ascii="Arial" w:hAnsi="Arial" w:cs="Arial"/>
          <w:b/>
          <w:i/>
        </w:rPr>
      </w:pPr>
    </w:p>
    <w:sectPr w:rsidR="00B77F9C" w:rsidSect="000C385C">
      <w:footerReference w:type="default" r:id="rId19"/>
      <w:pgSz w:w="11906" w:h="16838"/>
      <w:pgMar w:top="1361" w:right="1361" w:bottom="1361" w:left="1361"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4442CE9" w16cex:dateUtc="2022-03-22T00:34:03.245Z"/>
  <w16cex:commentExtensible w16cex:durableId="597CE6E9" w16cex:dateUtc="2022-03-22T01:33:55.285Z"/>
  <w16cex:commentExtensible w16cex:durableId="76659FB9" w16cex:dateUtc="2022-03-24T01:25:37.916Z"/>
  <w16cex:commentExtensible w16cex:durableId="3A51ECBA" w16cex:dateUtc="2022-05-10T02:38:31.203Z"/>
  <w16cex:commentExtensible w16cex:durableId="60C12DFC" w16cex:dateUtc="2022-05-11T06:12:52.642Z"/>
  <w16cex:commentExtensible w16cex:durableId="3AF46EB1" w16cex:dateUtc="2022-05-11T06:13:44.628Z"/>
  <w16cex:commentExtensible w16cex:durableId="3286895C" w16cex:dateUtc="2022-05-12T02:23:32.599Z"/>
  <w16cex:commentExtensible w16cex:durableId="6ECFE9AD" w16cex:dateUtc="2022-05-16T02:29:28.077Z"/>
  <w16cex:commentExtensible w16cex:durableId="2D5EA901" w16cex:dateUtc="2022-05-18T02:39:43.86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09349" w14:textId="77777777" w:rsidR="00FF539B" w:rsidRDefault="00FF539B" w:rsidP="00304DC9">
      <w:pPr>
        <w:spacing w:after="0" w:line="240" w:lineRule="auto"/>
      </w:pPr>
      <w:r>
        <w:separator/>
      </w:r>
    </w:p>
  </w:endnote>
  <w:endnote w:type="continuationSeparator" w:id="0">
    <w:p w14:paraId="4B8E1842" w14:textId="77777777" w:rsidR="00FF539B" w:rsidRDefault="00FF539B" w:rsidP="00304DC9">
      <w:pPr>
        <w:spacing w:after="0" w:line="240" w:lineRule="auto"/>
      </w:pPr>
      <w:r>
        <w:continuationSeparator/>
      </w:r>
    </w:p>
  </w:endnote>
  <w:endnote w:type="continuationNotice" w:id="1">
    <w:p w14:paraId="7729E90C" w14:textId="77777777" w:rsidR="00FF539B" w:rsidRDefault="00FF53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0782653"/>
      <w:docPartObj>
        <w:docPartGallery w:val="Page Numbers (Bottom of Page)"/>
        <w:docPartUnique/>
      </w:docPartObj>
    </w:sdtPr>
    <w:sdtEndPr>
      <w:rPr>
        <w:noProof/>
      </w:rPr>
    </w:sdtEndPr>
    <w:sdtContent>
      <w:p w14:paraId="1A97C876" w14:textId="2097973A" w:rsidR="00304DC9" w:rsidRDefault="00304DC9">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24925145" w14:textId="77777777" w:rsidR="00304DC9" w:rsidRDefault="00304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D21D2" w14:textId="77777777" w:rsidR="00FF539B" w:rsidRDefault="00FF539B" w:rsidP="00304DC9">
      <w:pPr>
        <w:spacing w:after="0" w:line="240" w:lineRule="auto"/>
      </w:pPr>
      <w:r>
        <w:separator/>
      </w:r>
    </w:p>
  </w:footnote>
  <w:footnote w:type="continuationSeparator" w:id="0">
    <w:p w14:paraId="25CCFA3A" w14:textId="77777777" w:rsidR="00FF539B" w:rsidRDefault="00FF539B" w:rsidP="00304DC9">
      <w:pPr>
        <w:spacing w:after="0" w:line="240" w:lineRule="auto"/>
      </w:pPr>
      <w:r>
        <w:continuationSeparator/>
      </w:r>
    </w:p>
  </w:footnote>
  <w:footnote w:type="continuationNotice" w:id="1">
    <w:p w14:paraId="2A4C677C" w14:textId="77777777" w:rsidR="00FF539B" w:rsidRDefault="00FF539B">
      <w:pPr>
        <w:spacing w:after="0" w:line="240" w:lineRule="auto"/>
      </w:pPr>
    </w:p>
  </w:footnote>
  <w:footnote w:id="2">
    <w:p w14:paraId="185D3CAF" w14:textId="6E63CB97" w:rsidR="00DC17BC" w:rsidRDefault="00DC17BC">
      <w:pPr>
        <w:pStyle w:val="FootnoteText"/>
      </w:pPr>
      <w:r>
        <w:rPr>
          <w:rStyle w:val="FootnoteReference"/>
        </w:rPr>
        <w:footnoteRef/>
      </w:r>
      <w:r>
        <w:t xml:space="preserve"> The ‘timeframe’ </w:t>
      </w:r>
      <w:r w:rsidRPr="00DC17BC">
        <w:t xml:space="preserve">may not necessarily be defined in minutes/hours/days but may be an event occurring, or milestone being reached.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11DA"/>
    <w:multiLevelType w:val="hybridMultilevel"/>
    <w:tmpl w:val="18586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CB50EF"/>
    <w:multiLevelType w:val="hybridMultilevel"/>
    <w:tmpl w:val="BDD406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5707C5"/>
    <w:multiLevelType w:val="hybridMultilevel"/>
    <w:tmpl w:val="8BC6C8CC"/>
    <w:lvl w:ilvl="0" w:tplc="C0F616A2">
      <w:start w:val="1"/>
      <w:numFmt w:val="lowerRoman"/>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C270742"/>
    <w:multiLevelType w:val="hybridMultilevel"/>
    <w:tmpl w:val="1E727C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3562B5A"/>
    <w:multiLevelType w:val="hybridMultilevel"/>
    <w:tmpl w:val="9CB8E2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2284C4D"/>
    <w:multiLevelType w:val="hybridMultilevel"/>
    <w:tmpl w:val="B74C71C2"/>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5EF2D95"/>
    <w:multiLevelType w:val="hybridMultilevel"/>
    <w:tmpl w:val="AE768E0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094D01"/>
    <w:multiLevelType w:val="hybridMultilevel"/>
    <w:tmpl w:val="1C16E586"/>
    <w:lvl w:ilvl="0" w:tplc="5FE404DE">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F476B34"/>
    <w:multiLevelType w:val="hybridMultilevel"/>
    <w:tmpl w:val="B440B3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F6F6E83"/>
    <w:multiLevelType w:val="hybridMultilevel"/>
    <w:tmpl w:val="12580B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28E1DA9"/>
    <w:multiLevelType w:val="hybridMultilevel"/>
    <w:tmpl w:val="1E2CD1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43D4CDE"/>
    <w:multiLevelType w:val="hybridMultilevel"/>
    <w:tmpl w:val="722CA442"/>
    <w:lvl w:ilvl="0" w:tplc="5FE404DE">
      <w:start w:val="1"/>
      <w:numFmt w:val="lowerLetter"/>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1"/>
  </w:num>
  <w:num w:numId="4">
    <w:abstractNumId w:val="6"/>
  </w:num>
  <w:num w:numId="5">
    <w:abstractNumId w:val="5"/>
  </w:num>
  <w:num w:numId="6">
    <w:abstractNumId w:val="2"/>
  </w:num>
  <w:num w:numId="7">
    <w:abstractNumId w:val="7"/>
  </w:num>
  <w:num w:numId="8">
    <w:abstractNumId w:val="3"/>
  </w:num>
  <w:num w:numId="9">
    <w:abstractNumId w:val="8"/>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0B9"/>
    <w:rsid w:val="000027AB"/>
    <w:rsid w:val="00026A5F"/>
    <w:rsid w:val="000327EC"/>
    <w:rsid w:val="00042453"/>
    <w:rsid w:val="000465C7"/>
    <w:rsid w:val="00056FB6"/>
    <w:rsid w:val="00067918"/>
    <w:rsid w:val="00070AB0"/>
    <w:rsid w:val="00072EBB"/>
    <w:rsid w:val="00074F0E"/>
    <w:rsid w:val="00097221"/>
    <w:rsid w:val="000A09AD"/>
    <w:rsid w:val="000B1179"/>
    <w:rsid w:val="000C0DEB"/>
    <w:rsid w:val="000C385C"/>
    <w:rsid w:val="000C5B37"/>
    <w:rsid w:val="000D07F6"/>
    <w:rsid w:val="000E38EF"/>
    <w:rsid w:val="000E79BE"/>
    <w:rsid w:val="00112871"/>
    <w:rsid w:val="00114A52"/>
    <w:rsid w:val="00123C3A"/>
    <w:rsid w:val="0013002D"/>
    <w:rsid w:val="001304AF"/>
    <w:rsid w:val="0014475E"/>
    <w:rsid w:val="00163BFF"/>
    <w:rsid w:val="0018276F"/>
    <w:rsid w:val="001940B9"/>
    <w:rsid w:val="001A50CB"/>
    <w:rsid w:val="001B440E"/>
    <w:rsid w:val="001B7B56"/>
    <w:rsid w:val="0020661B"/>
    <w:rsid w:val="00220D35"/>
    <w:rsid w:val="00221E88"/>
    <w:rsid w:val="002536E9"/>
    <w:rsid w:val="0026088D"/>
    <w:rsid w:val="00263177"/>
    <w:rsid w:val="00271390"/>
    <w:rsid w:val="00281F85"/>
    <w:rsid w:val="00283401"/>
    <w:rsid w:val="002841DF"/>
    <w:rsid w:val="002A4604"/>
    <w:rsid w:val="002B26F5"/>
    <w:rsid w:val="002B5A74"/>
    <w:rsid w:val="002D29E0"/>
    <w:rsid w:val="002E07D6"/>
    <w:rsid w:val="002E09C8"/>
    <w:rsid w:val="002E371D"/>
    <w:rsid w:val="00304DC9"/>
    <w:rsid w:val="00306898"/>
    <w:rsid w:val="00331D8A"/>
    <w:rsid w:val="00332D1C"/>
    <w:rsid w:val="003344D8"/>
    <w:rsid w:val="003354E0"/>
    <w:rsid w:val="0033631A"/>
    <w:rsid w:val="00342E17"/>
    <w:rsid w:val="00343C80"/>
    <w:rsid w:val="003613CE"/>
    <w:rsid w:val="003809DE"/>
    <w:rsid w:val="003865C1"/>
    <w:rsid w:val="00387D51"/>
    <w:rsid w:val="003915C6"/>
    <w:rsid w:val="003A739A"/>
    <w:rsid w:val="003B1001"/>
    <w:rsid w:val="003D4DCD"/>
    <w:rsid w:val="003D5D6D"/>
    <w:rsid w:val="003F3471"/>
    <w:rsid w:val="004037BB"/>
    <w:rsid w:val="00411A3D"/>
    <w:rsid w:val="00412873"/>
    <w:rsid w:val="00413ED8"/>
    <w:rsid w:val="004213AD"/>
    <w:rsid w:val="00422447"/>
    <w:rsid w:val="004322B5"/>
    <w:rsid w:val="00434628"/>
    <w:rsid w:val="00460F0F"/>
    <w:rsid w:val="004642E1"/>
    <w:rsid w:val="00472160"/>
    <w:rsid w:val="004759FC"/>
    <w:rsid w:val="004942C1"/>
    <w:rsid w:val="004A39D4"/>
    <w:rsid w:val="004B657C"/>
    <w:rsid w:val="004C4E26"/>
    <w:rsid w:val="004C55A4"/>
    <w:rsid w:val="004C5D00"/>
    <w:rsid w:val="004C77B4"/>
    <w:rsid w:val="005105C4"/>
    <w:rsid w:val="005266B4"/>
    <w:rsid w:val="005277F4"/>
    <w:rsid w:val="00534E62"/>
    <w:rsid w:val="0053723B"/>
    <w:rsid w:val="00547F2B"/>
    <w:rsid w:val="00563060"/>
    <w:rsid w:val="0057318B"/>
    <w:rsid w:val="00591816"/>
    <w:rsid w:val="005A4A1D"/>
    <w:rsid w:val="005B3B81"/>
    <w:rsid w:val="005E464A"/>
    <w:rsid w:val="005E65B5"/>
    <w:rsid w:val="0060731D"/>
    <w:rsid w:val="00621E31"/>
    <w:rsid w:val="00624F52"/>
    <w:rsid w:val="00635C80"/>
    <w:rsid w:val="00643D3E"/>
    <w:rsid w:val="00674B86"/>
    <w:rsid w:val="00692D1A"/>
    <w:rsid w:val="00693CB8"/>
    <w:rsid w:val="006C08DC"/>
    <w:rsid w:val="006C5FC1"/>
    <w:rsid w:val="006D2073"/>
    <w:rsid w:val="006F2F6F"/>
    <w:rsid w:val="00703373"/>
    <w:rsid w:val="007052B5"/>
    <w:rsid w:val="007052E9"/>
    <w:rsid w:val="00726AEA"/>
    <w:rsid w:val="007332C8"/>
    <w:rsid w:val="00733A1B"/>
    <w:rsid w:val="00740BE9"/>
    <w:rsid w:val="00753886"/>
    <w:rsid w:val="00756FA8"/>
    <w:rsid w:val="00757734"/>
    <w:rsid w:val="00770A68"/>
    <w:rsid w:val="00770B5C"/>
    <w:rsid w:val="00777BB8"/>
    <w:rsid w:val="007B4C9E"/>
    <w:rsid w:val="007C21C3"/>
    <w:rsid w:val="007C7A6E"/>
    <w:rsid w:val="007C7AEA"/>
    <w:rsid w:val="007E10CE"/>
    <w:rsid w:val="007F01AB"/>
    <w:rsid w:val="00801008"/>
    <w:rsid w:val="008412B2"/>
    <w:rsid w:val="00845E41"/>
    <w:rsid w:val="0085716D"/>
    <w:rsid w:val="008712B6"/>
    <w:rsid w:val="00876FFA"/>
    <w:rsid w:val="00884115"/>
    <w:rsid w:val="008906CF"/>
    <w:rsid w:val="00894B92"/>
    <w:rsid w:val="008C34B9"/>
    <w:rsid w:val="008D03B4"/>
    <w:rsid w:val="008D239E"/>
    <w:rsid w:val="008F2286"/>
    <w:rsid w:val="008F4394"/>
    <w:rsid w:val="0091070B"/>
    <w:rsid w:val="00944A48"/>
    <w:rsid w:val="00970D6B"/>
    <w:rsid w:val="00972CFE"/>
    <w:rsid w:val="00980742"/>
    <w:rsid w:val="0098221C"/>
    <w:rsid w:val="00991819"/>
    <w:rsid w:val="009A329C"/>
    <w:rsid w:val="009B7207"/>
    <w:rsid w:val="009C4304"/>
    <w:rsid w:val="009D4D5D"/>
    <w:rsid w:val="009D711A"/>
    <w:rsid w:val="009F3320"/>
    <w:rsid w:val="00A12F70"/>
    <w:rsid w:val="00A14DD3"/>
    <w:rsid w:val="00A24ACC"/>
    <w:rsid w:val="00A362D7"/>
    <w:rsid w:val="00A71834"/>
    <w:rsid w:val="00A74896"/>
    <w:rsid w:val="00A94C96"/>
    <w:rsid w:val="00AC247C"/>
    <w:rsid w:val="00AC3434"/>
    <w:rsid w:val="00AD7CE4"/>
    <w:rsid w:val="00AE1F28"/>
    <w:rsid w:val="00AE36AE"/>
    <w:rsid w:val="00AF769F"/>
    <w:rsid w:val="00B03813"/>
    <w:rsid w:val="00B07685"/>
    <w:rsid w:val="00B1070F"/>
    <w:rsid w:val="00B149CC"/>
    <w:rsid w:val="00B26BCD"/>
    <w:rsid w:val="00B337C2"/>
    <w:rsid w:val="00B35EE2"/>
    <w:rsid w:val="00B42B03"/>
    <w:rsid w:val="00B431DE"/>
    <w:rsid w:val="00B65D01"/>
    <w:rsid w:val="00B704BE"/>
    <w:rsid w:val="00B72E88"/>
    <w:rsid w:val="00B77F9C"/>
    <w:rsid w:val="00B96D54"/>
    <w:rsid w:val="00BA2680"/>
    <w:rsid w:val="00BB1025"/>
    <w:rsid w:val="00BC2DD8"/>
    <w:rsid w:val="00BC6145"/>
    <w:rsid w:val="00BC7A24"/>
    <w:rsid w:val="00BD3C00"/>
    <w:rsid w:val="00BF1682"/>
    <w:rsid w:val="00BF2973"/>
    <w:rsid w:val="00C11373"/>
    <w:rsid w:val="00C170E6"/>
    <w:rsid w:val="00C17D7D"/>
    <w:rsid w:val="00C2149C"/>
    <w:rsid w:val="00C334AF"/>
    <w:rsid w:val="00C422D5"/>
    <w:rsid w:val="00C44525"/>
    <w:rsid w:val="00C44E9C"/>
    <w:rsid w:val="00C460FF"/>
    <w:rsid w:val="00C513A0"/>
    <w:rsid w:val="00C71100"/>
    <w:rsid w:val="00C72258"/>
    <w:rsid w:val="00C94B16"/>
    <w:rsid w:val="00C94B43"/>
    <w:rsid w:val="00CA1125"/>
    <w:rsid w:val="00CD2B9A"/>
    <w:rsid w:val="00CE6CD8"/>
    <w:rsid w:val="00D0456D"/>
    <w:rsid w:val="00D22387"/>
    <w:rsid w:val="00D53B39"/>
    <w:rsid w:val="00D54C7E"/>
    <w:rsid w:val="00D6163E"/>
    <w:rsid w:val="00D75835"/>
    <w:rsid w:val="00D87AE1"/>
    <w:rsid w:val="00D93BC8"/>
    <w:rsid w:val="00D97F4D"/>
    <w:rsid w:val="00DA642E"/>
    <w:rsid w:val="00DC0987"/>
    <w:rsid w:val="00DC17BC"/>
    <w:rsid w:val="00DD1668"/>
    <w:rsid w:val="00DD32F4"/>
    <w:rsid w:val="00DF1285"/>
    <w:rsid w:val="00E06E36"/>
    <w:rsid w:val="00E13D56"/>
    <w:rsid w:val="00E520F1"/>
    <w:rsid w:val="00E54A8A"/>
    <w:rsid w:val="00E91D41"/>
    <w:rsid w:val="00E94298"/>
    <w:rsid w:val="00EB12BF"/>
    <w:rsid w:val="00EB7873"/>
    <w:rsid w:val="00ED1D37"/>
    <w:rsid w:val="00ED4F91"/>
    <w:rsid w:val="00ED5DDA"/>
    <w:rsid w:val="00EF25D6"/>
    <w:rsid w:val="00EF65F3"/>
    <w:rsid w:val="00EF6903"/>
    <w:rsid w:val="00EF71E1"/>
    <w:rsid w:val="00F057A1"/>
    <w:rsid w:val="00F23068"/>
    <w:rsid w:val="00F42579"/>
    <w:rsid w:val="00F8630C"/>
    <w:rsid w:val="00F94B75"/>
    <w:rsid w:val="00FA3F41"/>
    <w:rsid w:val="00FC596A"/>
    <w:rsid w:val="00FE34AD"/>
    <w:rsid w:val="00FF539B"/>
    <w:rsid w:val="00FF5509"/>
    <w:rsid w:val="0CE70AF9"/>
    <w:rsid w:val="0D33144D"/>
    <w:rsid w:val="1B149CE1"/>
    <w:rsid w:val="1C205D8B"/>
    <w:rsid w:val="1F9B8678"/>
    <w:rsid w:val="1FC02DDC"/>
    <w:rsid w:val="1FF0A6DE"/>
    <w:rsid w:val="3CBC3766"/>
    <w:rsid w:val="4426357E"/>
    <w:rsid w:val="4D3EAD99"/>
    <w:rsid w:val="4F1A2EEF"/>
    <w:rsid w:val="5C61B22B"/>
    <w:rsid w:val="61D53DDD"/>
    <w:rsid w:val="70BA60C1"/>
    <w:rsid w:val="70CDEF1B"/>
    <w:rsid w:val="76515B32"/>
    <w:rsid w:val="76F952D1"/>
    <w:rsid w:val="78CBB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E257"/>
  <w15:chartTrackingRefBased/>
  <w15:docId w15:val="{1FE20978-AC91-4ED3-8B01-E7645A01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F91"/>
  </w:style>
  <w:style w:type="paragraph" w:styleId="Heading1">
    <w:name w:val="heading 1"/>
    <w:basedOn w:val="Normal"/>
    <w:next w:val="Normal"/>
    <w:link w:val="Heading1Char"/>
    <w:uiPriority w:val="9"/>
    <w:qFormat/>
    <w:rsid w:val="00F94B75"/>
    <w:pPr>
      <w:spacing w:before="100" w:beforeAutospacing="1" w:after="100" w:afterAutospacing="1" w:line="240" w:lineRule="auto"/>
      <w:jc w:val="both"/>
      <w:outlineLvl w:val="0"/>
    </w:pPr>
    <w:rPr>
      <w:rFonts w:ascii="Arial" w:hAnsi="Arial" w:cs="Arial"/>
      <w:b/>
    </w:rPr>
  </w:style>
  <w:style w:type="paragraph" w:styleId="Heading2">
    <w:name w:val="heading 2"/>
    <w:basedOn w:val="Normal"/>
    <w:next w:val="Normal"/>
    <w:link w:val="Heading2Char"/>
    <w:uiPriority w:val="9"/>
    <w:unhideWhenUsed/>
    <w:qFormat/>
    <w:rsid w:val="00342E17"/>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uto"/>
      <w:jc w:val="both"/>
      <w:outlineLvl w:val="1"/>
    </w:pPr>
    <w:rPr>
      <w:rFonts w:ascii="Arial" w:hAnsi="Arial" w:cs="Arial"/>
      <w:b/>
    </w:rPr>
  </w:style>
  <w:style w:type="paragraph" w:styleId="Heading3">
    <w:name w:val="heading 3"/>
    <w:basedOn w:val="Normal"/>
    <w:next w:val="Normal"/>
    <w:link w:val="Heading3Char"/>
    <w:uiPriority w:val="9"/>
    <w:unhideWhenUsed/>
    <w:qFormat/>
    <w:rsid w:val="00342E17"/>
    <w:pPr>
      <w:spacing w:after="0" w:line="240" w:lineRule="auto"/>
      <w:jc w:val="both"/>
      <w:outlineLvl w:val="2"/>
    </w:pPr>
    <w:rPr>
      <w:rFonts w:ascii="Arial" w:hAnsi="Arial" w:cs="Arial"/>
      <w:b/>
    </w:rPr>
  </w:style>
  <w:style w:type="paragraph" w:styleId="Heading4">
    <w:name w:val="heading 4"/>
    <w:basedOn w:val="Normal"/>
    <w:next w:val="Normal"/>
    <w:link w:val="Heading4Char"/>
    <w:uiPriority w:val="9"/>
    <w:unhideWhenUsed/>
    <w:qFormat/>
    <w:rsid w:val="00AC247C"/>
    <w:pPr>
      <w:spacing w:after="0" w:line="240" w:lineRule="auto"/>
      <w:jc w:val="both"/>
      <w:outlineLvl w:val="3"/>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57C"/>
    <w:rPr>
      <w:sz w:val="16"/>
      <w:szCs w:val="16"/>
    </w:rPr>
  </w:style>
  <w:style w:type="paragraph" w:styleId="CommentText">
    <w:name w:val="annotation text"/>
    <w:basedOn w:val="Normal"/>
    <w:link w:val="CommentTextChar"/>
    <w:uiPriority w:val="99"/>
    <w:semiHidden/>
    <w:unhideWhenUsed/>
    <w:rsid w:val="004B657C"/>
    <w:pPr>
      <w:spacing w:line="240" w:lineRule="auto"/>
    </w:pPr>
    <w:rPr>
      <w:sz w:val="20"/>
      <w:szCs w:val="20"/>
    </w:rPr>
  </w:style>
  <w:style w:type="character" w:customStyle="1" w:styleId="CommentTextChar">
    <w:name w:val="Comment Text Char"/>
    <w:basedOn w:val="DefaultParagraphFont"/>
    <w:link w:val="CommentText"/>
    <w:uiPriority w:val="99"/>
    <w:semiHidden/>
    <w:rsid w:val="004B657C"/>
    <w:rPr>
      <w:sz w:val="20"/>
      <w:szCs w:val="20"/>
    </w:rPr>
  </w:style>
  <w:style w:type="paragraph" w:styleId="BalloonText">
    <w:name w:val="Balloon Text"/>
    <w:basedOn w:val="Normal"/>
    <w:link w:val="BalloonTextChar"/>
    <w:uiPriority w:val="99"/>
    <w:semiHidden/>
    <w:unhideWhenUsed/>
    <w:rsid w:val="004B6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57C"/>
    <w:rPr>
      <w:rFonts w:ascii="Segoe UI" w:hAnsi="Segoe UI" w:cs="Segoe UI"/>
      <w:sz w:val="18"/>
      <w:szCs w:val="18"/>
    </w:rPr>
  </w:style>
  <w:style w:type="paragraph" w:styleId="ListParagraph">
    <w:name w:val="List Paragraph"/>
    <w:basedOn w:val="Normal"/>
    <w:uiPriority w:val="34"/>
    <w:qFormat/>
    <w:rsid w:val="003D5D6D"/>
    <w:pPr>
      <w:ind w:left="720"/>
      <w:contextualSpacing/>
    </w:pPr>
  </w:style>
  <w:style w:type="paragraph" w:styleId="Header">
    <w:name w:val="header"/>
    <w:basedOn w:val="Normal"/>
    <w:link w:val="HeaderChar"/>
    <w:uiPriority w:val="99"/>
    <w:unhideWhenUsed/>
    <w:rsid w:val="0030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DC9"/>
  </w:style>
  <w:style w:type="paragraph" w:styleId="Footer">
    <w:name w:val="footer"/>
    <w:basedOn w:val="Normal"/>
    <w:link w:val="FooterChar"/>
    <w:uiPriority w:val="99"/>
    <w:unhideWhenUsed/>
    <w:rsid w:val="0030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DC9"/>
  </w:style>
  <w:style w:type="character" w:styleId="Hyperlink">
    <w:name w:val="Hyperlink"/>
    <w:basedOn w:val="DefaultParagraphFont"/>
    <w:uiPriority w:val="99"/>
    <w:unhideWhenUsed/>
    <w:rsid w:val="00624F52"/>
    <w:rPr>
      <w:color w:val="0563C1" w:themeColor="hyperlink"/>
      <w:u w:val="single"/>
    </w:rPr>
  </w:style>
  <w:style w:type="table" w:styleId="TableGrid">
    <w:name w:val="Table Grid"/>
    <w:basedOn w:val="TableNormal"/>
    <w:uiPriority w:val="39"/>
    <w:rsid w:val="00042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72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7221"/>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343C80"/>
    <w:rPr>
      <w:b/>
      <w:bCs/>
    </w:rPr>
  </w:style>
  <w:style w:type="character" w:customStyle="1" w:styleId="CommentSubjectChar">
    <w:name w:val="Comment Subject Char"/>
    <w:basedOn w:val="CommentTextChar"/>
    <w:link w:val="CommentSubject"/>
    <w:uiPriority w:val="99"/>
    <w:semiHidden/>
    <w:rsid w:val="00343C80"/>
    <w:rPr>
      <w:b/>
      <w:bCs/>
      <w:sz w:val="20"/>
      <w:szCs w:val="20"/>
    </w:rPr>
  </w:style>
  <w:style w:type="character" w:customStyle="1" w:styleId="Heading1Char">
    <w:name w:val="Heading 1 Char"/>
    <w:basedOn w:val="DefaultParagraphFont"/>
    <w:link w:val="Heading1"/>
    <w:uiPriority w:val="9"/>
    <w:rsid w:val="00F94B75"/>
    <w:rPr>
      <w:rFonts w:ascii="Arial" w:hAnsi="Arial" w:cs="Arial"/>
      <w:b/>
    </w:rPr>
  </w:style>
  <w:style w:type="character" w:customStyle="1" w:styleId="Heading2Char">
    <w:name w:val="Heading 2 Char"/>
    <w:basedOn w:val="DefaultParagraphFont"/>
    <w:link w:val="Heading2"/>
    <w:uiPriority w:val="9"/>
    <w:rsid w:val="00342E17"/>
    <w:rPr>
      <w:rFonts w:ascii="Arial" w:hAnsi="Arial" w:cs="Arial"/>
      <w:b/>
      <w:shd w:val="clear" w:color="auto" w:fill="D9D9D9" w:themeFill="background1" w:themeFillShade="D9"/>
    </w:rPr>
  </w:style>
  <w:style w:type="character" w:customStyle="1" w:styleId="Heading3Char">
    <w:name w:val="Heading 3 Char"/>
    <w:basedOn w:val="DefaultParagraphFont"/>
    <w:link w:val="Heading3"/>
    <w:uiPriority w:val="9"/>
    <w:rsid w:val="00342E17"/>
    <w:rPr>
      <w:rFonts w:ascii="Arial" w:hAnsi="Arial" w:cs="Arial"/>
      <w:b/>
    </w:rPr>
  </w:style>
  <w:style w:type="character" w:styleId="UnresolvedMention">
    <w:name w:val="Unresolved Mention"/>
    <w:basedOn w:val="DefaultParagraphFont"/>
    <w:uiPriority w:val="99"/>
    <w:unhideWhenUsed/>
    <w:rsid w:val="00342E17"/>
    <w:rPr>
      <w:color w:val="605E5C"/>
      <w:shd w:val="clear" w:color="auto" w:fill="E1DFDD"/>
    </w:rPr>
  </w:style>
  <w:style w:type="character" w:customStyle="1" w:styleId="Heading4Char">
    <w:name w:val="Heading 4 Char"/>
    <w:basedOn w:val="DefaultParagraphFont"/>
    <w:link w:val="Heading4"/>
    <w:uiPriority w:val="9"/>
    <w:rsid w:val="00AC247C"/>
    <w:rPr>
      <w:rFonts w:ascii="Arial" w:hAnsi="Arial" w:cs="Arial"/>
    </w:rPr>
  </w:style>
  <w:style w:type="character" w:styleId="FollowedHyperlink">
    <w:name w:val="FollowedHyperlink"/>
    <w:basedOn w:val="DefaultParagraphFont"/>
    <w:uiPriority w:val="99"/>
    <w:semiHidden/>
    <w:unhideWhenUsed/>
    <w:rsid w:val="000C385C"/>
    <w:rPr>
      <w:color w:val="954F72" w:themeColor="followedHyperlink"/>
      <w:u w:val="single"/>
    </w:rPr>
  </w:style>
  <w:style w:type="paragraph" w:styleId="FootnoteText">
    <w:name w:val="footnote text"/>
    <w:basedOn w:val="Normal"/>
    <w:link w:val="FootnoteTextChar"/>
    <w:uiPriority w:val="99"/>
    <w:semiHidden/>
    <w:unhideWhenUsed/>
    <w:rsid w:val="00DC17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17BC"/>
    <w:rPr>
      <w:sz w:val="20"/>
      <w:szCs w:val="20"/>
    </w:rPr>
  </w:style>
  <w:style w:type="character" w:styleId="FootnoteReference">
    <w:name w:val="footnote reference"/>
    <w:basedOn w:val="DefaultParagraphFont"/>
    <w:uiPriority w:val="99"/>
    <w:semiHidden/>
    <w:unhideWhenUsed/>
    <w:rsid w:val="00DC17BC"/>
    <w:rPr>
      <w:vertAlign w:val="superscript"/>
    </w:rPr>
  </w:style>
  <w:style w:type="character"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19C8B0BE-EA63-4ACD-BE51-45C88B3CE19B}">
    <t:Anchor>
      <t:Comment id="1413754089"/>
    </t:Anchor>
    <t:History>
      <t:Event id="{066738F5-C39F-4A5A-A63E-8C7A44FAE03F}" time="2022-03-24T01:25:37.968Z">
        <t:Attribution userId="S::he108813@health.wa.gov.au::a8a8d24e-3d18-4f90-8985-0d957ed2efbc" userProvider="AD" userName="Roberts, Le"/>
        <t:Anchor>
          <t:Comment id="1986371513"/>
        </t:Anchor>
        <t:Create/>
      </t:Event>
      <t:Event id="{C547611B-E5AC-4760-9717-5C3777EBCE1D}" time="2022-03-24T01:25:37.968Z">
        <t:Attribution userId="S::he108813@health.wa.gov.au::a8a8d24e-3d18-4f90-8985-0d957ed2efbc" userProvider="AD" userName="Roberts, Le"/>
        <t:Anchor>
          <t:Comment id="1986371513"/>
        </t:Anchor>
        <t:Assign userId="S::he123837@health.wa.gov.au::9b2927bc-b8c6-4b15-a94d-29cb21648043" userProvider="AD" userName="Drew, Su-Ann"/>
      </t:Event>
      <t:Event id="{B2861B80-F398-4EE9-83E3-18DF27524625}" time="2022-03-24T01:25:37.968Z">
        <t:Attribution userId="S::he108813@health.wa.gov.au::a8a8d24e-3d18-4f90-8985-0d957ed2efbc" userProvider="AD" userName="Roberts, Le"/>
        <t:Anchor>
          <t:Comment id="1986371513"/>
        </t:Anchor>
        <t:SetTitle title="hi @Drew, Su-Ann - so the guidance document and the GAA are both saying that it can be made orally - but this is saying it must be made in writing. I would suggest this be amended to accurately reflect the requirements AND avoid conflicting information"/>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gs.health.wa.gov.au/Pages/Document-Templates.aspx" TargetMode="External"/><Relationship Id="rId18" Type="http://schemas.openxmlformats.org/officeDocument/2006/relationships/hyperlink" Target="http://www.publicadvocate.wa.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gs.health.wa.gov.au/Documents/GAA%20Medical%20Research%20Guidance%20Document.pdf" TargetMode="External"/><Relationship Id="rId17" Type="http://schemas.openxmlformats.org/officeDocument/2006/relationships/hyperlink" Target="mailto:opa@justice.wa.gov.au"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gs.health.wa.gov.au/Documents/GAA%20Medical%20Research%20Guidance%20Document.pdf" TargetMode="External"/><Relationship Id="rId5" Type="http://schemas.openxmlformats.org/officeDocument/2006/relationships/numbering" Target="numbering.xml"/><Relationship Id="rId15" Type="http://schemas.openxmlformats.org/officeDocument/2006/relationships/hyperlink" Target="mailto:RIO.DOH@health.wa.gov.au" TargetMode="External"/><Relationship Id="rId10" Type="http://schemas.openxmlformats.org/officeDocument/2006/relationships/endnotes" Target="endnotes.xml"/><Relationship Id="rId19" Type="http://schemas.openxmlformats.org/officeDocument/2006/relationships/footer" Target="footer1.xml"/><Relationship Id="R09a3d69b2507407d" Type="http://schemas.microsoft.com/office/2019/05/relationships/documenttasks" Target="task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gs.health.wa.gov.au/Pages/Contacts.aspx" TargetMode="External"/><Relationship Id="R783889c774d740b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2875648F87B447AB1C4C83DE224C19" ma:contentTypeVersion="2" ma:contentTypeDescription="Create a new document." ma:contentTypeScope="" ma:versionID="ecb31d4aa084ded96d0b2f94cff28715">
  <xsd:schema xmlns:xsd="http://www.w3.org/2001/XMLSchema" xmlns:xs="http://www.w3.org/2001/XMLSchema" xmlns:p="http://schemas.microsoft.com/office/2006/metadata/properties" xmlns:ns1="http://schemas.microsoft.com/sharepoint/v3" xmlns:ns2="af635e36-a2f4-4b4b-8abc-dd71625a6880" targetNamespace="http://schemas.microsoft.com/office/2006/metadata/properties" ma:root="true" ma:fieldsID="4f4a8b75b22e3c08c5453b9e6fa1554f" ns1:_="" ns2:_="">
    <xsd:import namespace="http://schemas.microsoft.com/sharepoint/v3"/>
    <xsd:import namespace="af635e36-a2f4-4b4b-8abc-dd71625a688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635e36-a2f4-4b4b-8abc-dd71625a68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26803-CD50-4C72-BE82-0D47EE05D84C}">
  <ds:schemaRefs>
    <ds:schemaRef ds:uri="http://schemas.microsoft.com/sharepoint/v3/contenttype/forms"/>
  </ds:schemaRefs>
</ds:datastoreItem>
</file>

<file path=customXml/itemProps2.xml><?xml version="1.0" encoding="utf-8"?>
<ds:datastoreItem xmlns:ds="http://schemas.openxmlformats.org/officeDocument/2006/customXml" ds:itemID="{9DA68E16-281B-42DE-82B8-636E69633B53}"/>
</file>

<file path=customXml/itemProps3.xml><?xml version="1.0" encoding="utf-8"?>
<ds:datastoreItem xmlns:ds="http://schemas.openxmlformats.org/officeDocument/2006/customXml" ds:itemID="{2B03CC05-60D7-41AA-9DDB-DEFDAE8938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25B538-309F-46B0-9B78-9DCB12E3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2867</Words>
  <Characters>16342</Characters>
  <Application>Microsoft Office Word</Application>
  <DocSecurity>0</DocSecurity>
  <Lines>136</Lines>
  <Paragraphs>38</Paragraphs>
  <ScaleCrop>false</ScaleCrop>
  <Company/>
  <LinksUpToDate>false</LinksUpToDate>
  <CharactersWithSpaces>19171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Su-Ann</dc:creator>
  <cp:keywords/>
  <dc:description/>
  <cp:lastModifiedBy>Drew, Su-Ann</cp:lastModifiedBy>
  <cp:revision>3</cp:revision>
  <dcterms:created xsi:type="dcterms:W3CDTF">2022-05-19T02:03:00Z</dcterms:created>
  <dcterms:modified xsi:type="dcterms:W3CDTF">2022-05-19T02:09:00Z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0x010100C52875648F87B447AB1C4C83DE224C19</vt:lpwstr>
  </property>
</Properties>
</file>